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9B7B4" w14:textId="77777777" w:rsidR="003D5FA6" w:rsidRDefault="002F2A18">
      <w:pPr>
        <w:spacing w:before="65"/>
        <w:rPr>
          <w:b/>
        </w:rPr>
      </w:pPr>
      <w:r>
        <w:rPr>
          <w:b/>
        </w:rPr>
        <w:t>ÉNONCÉ DE POLITIQUE</w:t>
      </w:r>
    </w:p>
    <w:p w14:paraId="79F948FB" w14:textId="77777777" w:rsidR="003D5FA6" w:rsidRDefault="002F2A18">
      <w:pPr>
        <w:spacing w:before="2"/>
      </w:pPr>
      <w:r>
        <w:t xml:space="preserve">Ce plan a été élaboré conformément à la </w:t>
      </w:r>
      <w:r>
        <w:rPr>
          <w:i/>
        </w:rPr>
        <w:t xml:space="preserve">Loi de 2005 sur l’accessibilité pour les personnes handicapées de l’Ontario </w:t>
      </w:r>
      <w:r>
        <w:t>(la « </w:t>
      </w:r>
      <w:r>
        <w:rPr>
          <w:i/>
        </w:rPr>
        <w:t>LAPHO</w:t>
      </w:r>
      <w:r>
        <w:t xml:space="preserve"> ») et à ses règlements connexes, aux </w:t>
      </w:r>
      <w:r>
        <w:rPr>
          <w:i/>
        </w:rPr>
        <w:t xml:space="preserve">normes d’accessibilité pour les services à la clientèle </w:t>
      </w:r>
      <w:r>
        <w:t xml:space="preserve">et aux </w:t>
      </w:r>
      <w:r>
        <w:rPr>
          <w:i/>
        </w:rPr>
        <w:t>normes d’accessibilité intégrées</w:t>
      </w:r>
      <w:r>
        <w:t>.</w:t>
      </w:r>
    </w:p>
    <w:p w14:paraId="6B71C828" w14:textId="77777777" w:rsidR="003D5FA6" w:rsidRDefault="002F2A18">
      <w:pPr>
        <w:spacing w:before="264"/>
      </w:pPr>
      <w:r>
        <w:t xml:space="preserve">Conformément à l’article 4 des </w:t>
      </w:r>
      <w:r>
        <w:rPr>
          <w:i/>
        </w:rPr>
        <w:t>normes d’accessibilité intégrées</w:t>
      </w:r>
      <w:r>
        <w:t xml:space="preserve">, nous sommes tenus de mettre en place un plan d’accessibilité pluriannuel. Un plan d’accessibilité pluriannuel est un plan qui décrit les mesures précises à court et à long terme que nous prendrons pour respecter nos obligations en vertu des </w:t>
      </w:r>
      <w:r>
        <w:rPr>
          <w:i/>
        </w:rPr>
        <w:t>normes d’accessibilité intégrées</w:t>
      </w:r>
      <w:r>
        <w:t xml:space="preserve">. Ce plan couvre à la fois les mesures que notre organisation prendra en vertu des </w:t>
      </w:r>
      <w:r>
        <w:rPr>
          <w:i/>
        </w:rPr>
        <w:t xml:space="preserve">normes d’accessibilité pour les services à la clientèle </w:t>
      </w:r>
      <w:r>
        <w:t xml:space="preserve">et des </w:t>
      </w:r>
      <w:r>
        <w:rPr>
          <w:i/>
        </w:rPr>
        <w:t>normes d’accessibilité intégrées</w:t>
      </w:r>
      <w:r>
        <w:t>.</w:t>
      </w:r>
    </w:p>
    <w:p w14:paraId="071893DB" w14:textId="77777777" w:rsidR="003D5FA6" w:rsidRDefault="003D5FA6">
      <w:pPr>
        <w:pStyle w:val="BodyText"/>
        <w:spacing w:before="6"/>
      </w:pPr>
    </w:p>
    <w:p w14:paraId="54ECECA2" w14:textId="77777777" w:rsidR="003D5FA6" w:rsidRDefault="002F2A18">
      <w:pPr>
        <w:pStyle w:val="BodyText"/>
        <w:spacing w:before="1" w:line="237" w:lineRule="auto"/>
        <w:ind w:right="27"/>
      </w:pPr>
      <w:r>
        <w:t>Le plan d’accessibilité pluriannuel sera révisé et mis à jour au moins une fois tous les cinq ans, sera affiché sur notre site Web et sera fourni dans un format accessible sur demande.</w:t>
      </w:r>
    </w:p>
    <w:p w14:paraId="203EE5E9" w14:textId="77777777" w:rsidR="003D5FA6" w:rsidRDefault="003D5FA6">
      <w:pPr>
        <w:pStyle w:val="BodyText"/>
        <w:spacing w:before="240"/>
      </w:pPr>
    </w:p>
    <w:p w14:paraId="2806D411" w14:textId="77777777" w:rsidR="003D5FA6" w:rsidRDefault="002F2A18">
      <w:pPr>
        <w:rPr>
          <w:b/>
          <w:sz w:val="28"/>
        </w:rPr>
      </w:pPr>
      <w:bookmarkStart w:id="0" w:name="2012-2021_MULTI-YEAR_ACCESSIBILITY_PLAN"/>
      <w:bookmarkEnd w:id="0"/>
      <w:r>
        <w:rPr>
          <w:b/>
          <w:sz w:val="28"/>
        </w:rPr>
        <w:t>PLAN D’ACCESSIBILITÉ PLURIANNUEL 2012-2021</w:t>
      </w:r>
    </w:p>
    <w:p w14:paraId="29026166" w14:textId="77777777" w:rsidR="003D5FA6" w:rsidRDefault="003D5FA6">
      <w:pPr>
        <w:pStyle w:val="BodyText"/>
        <w:spacing w:before="169"/>
        <w:rPr>
          <w:b/>
          <w:sz w:val="28"/>
        </w:rPr>
      </w:pPr>
    </w:p>
    <w:p w14:paraId="5B5F5BFF" w14:textId="77777777" w:rsidR="003D5FA6" w:rsidRDefault="002F2A18">
      <w:r>
        <w:rPr>
          <w:b/>
        </w:rPr>
        <w:t xml:space="preserve">Créé : </w:t>
      </w:r>
      <w:r>
        <w:t>Janvier 2014</w:t>
      </w:r>
    </w:p>
    <w:p w14:paraId="74592C96" w14:textId="77777777" w:rsidR="003D5FA6" w:rsidRDefault="002F2A18">
      <w:pPr>
        <w:spacing w:before="2"/>
      </w:pPr>
      <w:r>
        <w:rPr>
          <w:b/>
        </w:rPr>
        <w:t xml:space="preserve">Date de révision actuelle : </w:t>
      </w:r>
      <w:r>
        <w:t>Mai 2021</w:t>
      </w: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5242"/>
        <w:gridCol w:w="1420"/>
      </w:tblGrid>
      <w:tr w:rsidR="003D5FA6" w14:paraId="0B3ABAC5" w14:textId="77777777">
        <w:trPr>
          <w:trHeight w:val="265"/>
        </w:trPr>
        <w:tc>
          <w:tcPr>
            <w:tcW w:w="2556" w:type="dxa"/>
            <w:shd w:val="clear" w:color="auto" w:fill="DADADA"/>
          </w:tcPr>
          <w:p w14:paraId="1C10665D" w14:textId="77777777" w:rsidR="003D5FA6" w:rsidRDefault="002F2A18">
            <w:pPr>
              <w:pStyle w:val="TableParagraph"/>
              <w:spacing w:line="245" w:lineRule="exact"/>
              <w:ind w:left="500"/>
              <w:rPr>
                <w:b/>
              </w:rPr>
            </w:pPr>
            <w:r>
              <w:rPr>
                <w:b/>
              </w:rPr>
              <w:t>Domaine de conformité</w:t>
            </w:r>
          </w:p>
        </w:tc>
        <w:tc>
          <w:tcPr>
            <w:tcW w:w="5242" w:type="dxa"/>
            <w:shd w:val="clear" w:color="auto" w:fill="DADADA"/>
          </w:tcPr>
          <w:p w14:paraId="3C33B89B" w14:textId="77777777" w:rsidR="003D5FA6" w:rsidRDefault="002F2A18">
            <w:pPr>
              <w:pStyle w:val="TableParagraph"/>
              <w:spacing w:line="245" w:lineRule="exact"/>
              <w:ind w:left="7"/>
              <w:jc w:val="center"/>
              <w:rPr>
                <w:b/>
              </w:rPr>
            </w:pPr>
            <w:r>
              <w:rPr>
                <w:b/>
              </w:rPr>
              <w:t>Mesure à prendre</w:t>
            </w:r>
          </w:p>
        </w:tc>
        <w:tc>
          <w:tcPr>
            <w:tcW w:w="1420" w:type="dxa"/>
            <w:shd w:val="clear" w:color="auto" w:fill="DADADA"/>
          </w:tcPr>
          <w:p w14:paraId="273DDC57" w14:textId="77777777" w:rsidR="003D5FA6" w:rsidRDefault="002F2A18">
            <w:pPr>
              <w:pStyle w:val="TableParagraph"/>
              <w:spacing w:line="245" w:lineRule="exact"/>
              <w:ind w:left="110" w:right="98"/>
              <w:jc w:val="center"/>
              <w:rPr>
                <w:b/>
              </w:rPr>
            </w:pPr>
            <w:r>
              <w:rPr>
                <w:b/>
              </w:rPr>
              <w:t>État</w:t>
            </w:r>
          </w:p>
        </w:tc>
      </w:tr>
      <w:tr w:rsidR="003D5FA6" w14:paraId="2E4C6D8F" w14:textId="77777777">
        <w:trPr>
          <w:trHeight w:val="270"/>
        </w:trPr>
        <w:tc>
          <w:tcPr>
            <w:tcW w:w="9218" w:type="dxa"/>
            <w:gridSpan w:val="3"/>
            <w:shd w:val="clear" w:color="auto" w:fill="BEBEBE"/>
          </w:tcPr>
          <w:p w14:paraId="671BBDC7" w14:textId="77777777" w:rsidR="003D5FA6" w:rsidRDefault="002F2A18">
            <w:pPr>
              <w:pStyle w:val="TableParagraph"/>
              <w:spacing w:line="249" w:lineRule="exact"/>
              <w:ind w:left="107" w:right="106"/>
              <w:jc w:val="center"/>
              <w:rPr>
                <w:b/>
              </w:rPr>
            </w:pPr>
            <w:r>
              <w:rPr>
                <w:b/>
              </w:rPr>
              <w:t>Mesures à prendre de 2012</w:t>
            </w:r>
          </w:p>
        </w:tc>
      </w:tr>
      <w:tr w:rsidR="003D5FA6" w14:paraId="79E0F0FA" w14:textId="77777777">
        <w:trPr>
          <w:trHeight w:val="1600"/>
        </w:trPr>
        <w:tc>
          <w:tcPr>
            <w:tcW w:w="2556" w:type="dxa"/>
          </w:tcPr>
          <w:p w14:paraId="4513E0DD" w14:textId="77777777" w:rsidR="003D5FA6" w:rsidRDefault="002F2A18">
            <w:pPr>
              <w:pStyle w:val="TableParagraph"/>
              <w:spacing w:line="264" w:lineRule="exact"/>
              <w:ind w:left="85"/>
              <w:rPr>
                <w:b/>
              </w:rPr>
            </w:pPr>
            <w:r>
              <w:rPr>
                <w:b/>
              </w:rPr>
              <w:t>Politique d’accessibilité</w:t>
            </w:r>
          </w:p>
        </w:tc>
        <w:tc>
          <w:tcPr>
            <w:tcW w:w="5242" w:type="dxa"/>
          </w:tcPr>
          <w:p w14:paraId="26A656ED" w14:textId="77777777" w:rsidR="003D5FA6" w:rsidRDefault="002F2A18">
            <w:pPr>
              <w:pStyle w:val="TableParagraph"/>
              <w:ind w:left="5"/>
            </w:pPr>
            <w:r>
              <w:t xml:space="preserve">Élaborer, mettre en œuvre et maintenir des politiques régissant la manière dont nous assurerons l’accessibilité en répondant aux exigences énoncées dans la </w:t>
            </w:r>
            <w:r>
              <w:rPr>
                <w:i/>
              </w:rPr>
              <w:t xml:space="preserve">LAPHO </w:t>
            </w:r>
            <w:r>
              <w:t>et ses règlements, y compris l’intégration à ces politiques d’une déclaration d’engagement à satisfaire les besoins d’accessibilité des personnes</w:t>
            </w:r>
          </w:p>
          <w:p w14:paraId="5661975D" w14:textId="77777777" w:rsidR="003D5FA6" w:rsidRDefault="002F2A18">
            <w:pPr>
              <w:pStyle w:val="TableParagraph"/>
              <w:spacing w:line="239" w:lineRule="exact"/>
              <w:ind w:left="5"/>
            </w:pPr>
            <w:r>
              <w:t>handicapées.</w:t>
            </w:r>
          </w:p>
        </w:tc>
        <w:tc>
          <w:tcPr>
            <w:tcW w:w="1420" w:type="dxa"/>
          </w:tcPr>
          <w:p w14:paraId="78F8BFBF" w14:textId="77777777" w:rsidR="003D5FA6" w:rsidRDefault="002F2A18">
            <w:pPr>
              <w:pStyle w:val="TableParagraph"/>
              <w:spacing w:line="264" w:lineRule="exact"/>
              <w:ind w:left="110" w:right="106"/>
              <w:jc w:val="center"/>
            </w:pPr>
            <w:r>
              <w:t>Effectué</w:t>
            </w:r>
          </w:p>
        </w:tc>
      </w:tr>
      <w:tr w:rsidR="003D5FA6" w14:paraId="1BEE6C11" w14:textId="77777777">
        <w:trPr>
          <w:trHeight w:val="1060"/>
        </w:trPr>
        <w:tc>
          <w:tcPr>
            <w:tcW w:w="2556" w:type="dxa"/>
          </w:tcPr>
          <w:p w14:paraId="4589AAEB" w14:textId="77777777" w:rsidR="003D5FA6" w:rsidRDefault="002F2A18">
            <w:pPr>
              <w:pStyle w:val="TableParagraph"/>
              <w:ind w:left="85" w:right="143"/>
              <w:rPr>
                <w:b/>
              </w:rPr>
            </w:pPr>
            <w:r>
              <w:rPr>
                <w:b/>
              </w:rPr>
              <w:t>Renseignements personnalisés sur les interventions en cas d’urgence en milieu de travail</w:t>
            </w:r>
          </w:p>
        </w:tc>
        <w:tc>
          <w:tcPr>
            <w:tcW w:w="5242" w:type="dxa"/>
          </w:tcPr>
          <w:p w14:paraId="4812E327" w14:textId="2443E920" w:rsidR="003D5FA6" w:rsidRDefault="002F2A18" w:rsidP="00D46A81">
            <w:pPr>
              <w:pStyle w:val="TableParagraph"/>
              <w:spacing w:before="2" w:line="237" w:lineRule="auto"/>
              <w:ind w:left="5"/>
            </w:pPr>
            <w:r>
              <w:t>Veiller à ce que les membres handicapés de l’équipe disposent de renseignements personnalisés sur les interventions en cas d’urgence en milieu de travail, lesquels doivent être consignés dans le formulaire de renseignements sur les interventions d’urgence personnalisés de l’organisation.</w:t>
            </w:r>
          </w:p>
        </w:tc>
        <w:tc>
          <w:tcPr>
            <w:tcW w:w="1420" w:type="dxa"/>
          </w:tcPr>
          <w:p w14:paraId="17A123FD" w14:textId="77777777" w:rsidR="003D5FA6" w:rsidRDefault="002F2A18">
            <w:pPr>
              <w:pStyle w:val="TableParagraph"/>
              <w:ind w:left="110" w:right="106"/>
              <w:jc w:val="center"/>
            </w:pPr>
            <w:r>
              <w:t>Effectué</w:t>
            </w:r>
          </w:p>
        </w:tc>
      </w:tr>
      <w:tr w:rsidR="003D5FA6" w14:paraId="1B7D5F18" w14:textId="77777777">
        <w:trPr>
          <w:trHeight w:val="1350"/>
        </w:trPr>
        <w:tc>
          <w:tcPr>
            <w:tcW w:w="2556" w:type="dxa"/>
          </w:tcPr>
          <w:p w14:paraId="24B482C6" w14:textId="77777777" w:rsidR="003D5FA6" w:rsidRDefault="002F2A18">
            <w:pPr>
              <w:pStyle w:val="TableParagraph"/>
              <w:ind w:left="85" w:right="401"/>
              <w:rPr>
                <w:b/>
              </w:rPr>
            </w:pPr>
            <w:r>
              <w:rPr>
                <w:b/>
              </w:rPr>
              <w:t>Procédures d’urgence, plans ou renseignements sur la sécurité publique</w:t>
            </w:r>
          </w:p>
        </w:tc>
        <w:tc>
          <w:tcPr>
            <w:tcW w:w="5242" w:type="dxa"/>
          </w:tcPr>
          <w:p w14:paraId="578E399B" w14:textId="7FDB85BD" w:rsidR="003D5FA6" w:rsidRDefault="002F2A18" w:rsidP="00D46A81">
            <w:pPr>
              <w:pStyle w:val="TableParagraph"/>
              <w:ind w:left="5"/>
            </w:pPr>
            <w:r>
              <w:t>Les procédures d’urgence, les plans et les renseignements sur la sécurité publique préparés par l’organisation et mis à la disposition du public seront offerts dans un format accessible ou avec des aides à la communication appropriées, dans les meilleurs délais.</w:t>
            </w:r>
          </w:p>
        </w:tc>
        <w:tc>
          <w:tcPr>
            <w:tcW w:w="1420" w:type="dxa"/>
          </w:tcPr>
          <w:p w14:paraId="0644E121" w14:textId="77777777" w:rsidR="003D5FA6" w:rsidRDefault="002F2A18">
            <w:pPr>
              <w:pStyle w:val="TableParagraph"/>
              <w:ind w:left="110" w:right="106"/>
              <w:jc w:val="center"/>
            </w:pPr>
            <w:r>
              <w:t>Effectué</w:t>
            </w:r>
          </w:p>
        </w:tc>
      </w:tr>
      <w:tr w:rsidR="003D5FA6" w14:paraId="14454EA9" w14:textId="77777777">
        <w:trPr>
          <w:trHeight w:val="1605"/>
        </w:trPr>
        <w:tc>
          <w:tcPr>
            <w:tcW w:w="2556" w:type="dxa"/>
          </w:tcPr>
          <w:p w14:paraId="33B5E6B9" w14:textId="77777777" w:rsidR="003D5FA6" w:rsidRDefault="002F2A18">
            <w:pPr>
              <w:pStyle w:val="TableParagraph"/>
              <w:ind w:left="85" w:right="143"/>
              <w:rPr>
                <w:b/>
              </w:rPr>
            </w:pPr>
            <w:r>
              <w:rPr>
                <w:b/>
              </w:rPr>
              <w:t>Formation – Service à la clientèle</w:t>
            </w:r>
          </w:p>
        </w:tc>
        <w:tc>
          <w:tcPr>
            <w:tcW w:w="5242" w:type="dxa"/>
          </w:tcPr>
          <w:p w14:paraId="0C69B740" w14:textId="15DCEEED" w:rsidR="003D5FA6" w:rsidRDefault="002F2A18" w:rsidP="00D46A81">
            <w:pPr>
              <w:pStyle w:val="TableParagraph"/>
              <w:ind w:left="5" w:right="65"/>
              <w:jc w:val="both"/>
            </w:pPr>
            <w:r>
              <w:t>Former les membres de l’équipe, les étudiants, les bénévoles, les individus ou les organisations qui fournissent des installations, des biens ou des services au nom de l’organisation et toute personne impliquée dans la préparation des politiques et des plans de l’organisation concernant les exigences de la LAPHO et des normes d’accessibilité pour les services à la clientèle.</w:t>
            </w:r>
          </w:p>
        </w:tc>
        <w:tc>
          <w:tcPr>
            <w:tcW w:w="1420" w:type="dxa"/>
          </w:tcPr>
          <w:p w14:paraId="4EA7BE88" w14:textId="77777777" w:rsidR="003D5FA6" w:rsidRDefault="002F2A18">
            <w:pPr>
              <w:pStyle w:val="TableParagraph"/>
              <w:ind w:left="110" w:right="106"/>
              <w:jc w:val="center"/>
            </w:pPr>
            <w:r>
              <w:t>Effectué</w:t>
            </w:r>
          </w:p>
        </w:tc>
      </w:tr>
      <w:tr w:rsidR="003D5FA6" w14:paraId="74B66894" w14:textId="77777777">
        <w:trPr>
          <w:trHeight w:val="801"/>
        </w:trPr>
        <w:tc>
          <w:tcPr>
            <w:tcW w:w="2556" w:type="dxa"/>
          </w:tcPr>
          <w:p w14:paraId="41E76869" w14:textId="77777777" w:rsidR="003D5FA6" w:rsidRDefault="002F2A18">
            <w:pPr>
              <w:pStyle w:val="TableParagraph"/>
              <w:spacing w:line="256" w:lineRule="exact"/>
              <w:ind w:left="85"/>
              <w:rPr>
                <w:b/>
              </w:rPr>
            </w:pPr>
            <w:r>
              <w:rPr>
                <w:b/>
              </w:rPr>
              <w:lastRenderedPageBreak/>
              <w:t>Appareils fonctionnels</w:t>
            </w:r>
          </w:p>
        </w:tc>
        <w:tc>
          <w:tcPr>
            <w:tcW w:w="5242" w:type="dxa"/>
          </w:tcPr>
          <w:p w14:paraId="5FC9CE20" w14:textId="7F5C0B46" w:rsidR="003D5FA6" w:rsidRDefault="002F2A18" w:rsidP="00D46A81">
            <w:pPr>
              <w:pStyle w:val="TableParagraph"/>
              <w:spacing w:line="242" w:lineRule="auto"/>
              <w:ind w:left="5"/>
            </w:pPr>
            <w:r>
              <w:t>S’assurer que l’organisation est en mesure d’accommoder l’utilisation d’un appareil fonctionnel par une personne handicapée dans les locaux de l’organisation.</w:t>
            </w:r>
          </w:p>
        </w:tc>
        <w:tc>
          <w:tcPr>
            <w:tcW w:w="1420" w:type="dxa"/>
          </w:tcPr>
          <w:p w14:paraId="5BF5832E" w14:textId="77777777" w:rsidR="003D5FA6" w:rsidRDefault="002F2A18">
            <w:pPr>
              <w:pStyle w:val="TableParagraph"/>
              <w:spacing w:line="256" w:lineRule="exact"/>
              <w:ind w:left="110" w:right="106"/>
              <w:jc w:val="center"/>
            </w:pPr>
            <w:r>
              <w:t>Effectué</w:t>
            </w:r>
          </w:p>
        </w:tc>
      </w:tr>
    </w:tbl>
    <w:p w14:paraId="14D6F30C" w14:textId="77777777" w:rsidR="003D5FA6" w:rsidRDefault="003D5FA6">
      <w:pPr>
        <w:pStyle w:val="TableParagraph"/>
        <w:spacing w:line="256" w:lineRule="exact"/>
        <w:jc w:val="center"/>
        <w:sectPr w:rsidR="003D5FA6">
          <w:headerReference w:type="default" r:id="rId9"/>
          <w:footerReference w:type="default" r:id="rId10"/>
          <w:type w:val="continuous"/>
          <w:pgSz w:w="12240" w:h="15840"/>
          <w:pgMar w:top="1880" w:right="1080" w:bottom="820" w:left="1080" w:header="630" w:footer="625" w:gutter="0"/>
          <w:pgNumType w:start="1"/>
          <w:cols w:space="720"/>
        </w:sectPr>
      </w:pPr>
    </w:p>
    <w:p w14:paraId="1536E1D0" w14:textId="77777777" w:rsidR="003D5FA6" w:rsidRDefault="003D5FA6">
      <w:pPr>
        <w:pStyle w:val="BodyText"/>
        <w:rPr>
          <w:sz w:val="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5242"/>
        <w:gridCol w:w="1420"/>
      </w:tblGrid>
      <w:tr w:rsidR="003D5FA6" w14:paraId="23FE7A1F" w14:textId="77777777">
        <w:trPr>
          <w:trHeight w:val="270"/>
        </w:trPr>
        <w:tc>
          <w:tcPr>
            <w:tcW w:w="2556" w:type="dxa"/>
            <w:shd w:val="clear" w:color="auto" w:fill="DADADA"/>
          </w:tcPr>
          <w:p w14:paraId="7581A2DB" w14:textId="77777777" w:rsidR="003D5FA6" w:rsidRDefault="002F2A18">
            <w:pPr>
              <w:pStyle w:val="TableParagraph"/>
              <w:spacing w:line="249" w:lineRule="exact"/>
              <w:ind w:left="500"/>
              <w:rPr>
                <w:b/>
              </w:rPr>
            </w:pPr>
            <w:r>
              <w:rPr>
                <w:b/>
              </w:rPr>
              <w:t>Domaine de conformité</w:t>
            </w:r>
          </w:p>
        </w:tc>
        <w:tc>
          <w:tcPr>
            <w:tcW w:w="5242" w:type="dxa"/>
            <w:shd w:val="clear" w:color="auto" w:fill="DADADA"/>
          </w:tcPr>
          <w:p w14:paraId="0951918A" w14:textId="77777777" w:rsidR="003D5FA6" w:rsidRDefault="002F2A18">
            <w:pPr>
              <w:pStyle w:val="TableParagraph"/>
              <w:spacing w:line="249" w:lineRule="exact"/>
              <w:ind w:left="7"/>
              <w:jc w:val="center"/>
              <w:rPr>
                <w:b/>
              </w:rPr>
            </w:pPr>
            <w:r>
              <w:rPr>
                <w:b/>
              </w:rPr>
              <w:t>Mesure à prendre</w:t>
            </w:r>
          </w:p>
        </w:tc>
        <w:tc>
          <w:tcPr>
            <w:tcW w:w="1420" w:type="dxa"/>
            <w:shd w:val="clear" w:color="auto" w:fill="DADADA"/>
          </w:tcPr>
          <w:p w14:paraId="194916DA" w14:textId="77777777" w:rsidR="003D5FA6" w:rsidRDefault="002F2A18">
            <w:pPr>
              <w:pStyle w:val="TableParagraph"/>
              <w:spacing w:line="249" w:lineRule="exact"/>
              <w:ind w:left="110" w:right="98"/>
              <w:jc w:val="center"/>
              <w:rPr>
                <w:b/>
              </w:rPr>
            </w:pPr>
            <w:r>
              <w:rPr>
                <w:b/>
              </w:rPr>
              <w:t>État</w:t>
            </w:r>
          </w:p>
        </w:tc>
      </w:tr>
      <w:tr w:rsidR="003D5FA6" w14:paraId="76B90108" w14:textId="77777777">
        <w:trPr>
          <w:trHeight w:val="780"/>
        </w:trPr>
        <w:tc>
          <w:tcPr>
            <w:tcW w:w="2556" w:type="dxa"/>
          </w:tcPr>
          <w:p w14:paraId="2D62DAF4" w14:textId="3173D394" w:rsidR="003D5FA6" w:rsidRDefault="002F2A18" w:rsidP="00D46A81">
            <w:pPr>
              <w:pStyle w:val="TableParagraph"/>
              <w:spacing w:line="242" w:lineRule="auto"/>
              <w:ind w:left="85"/>
              <w:rPr>
                <w:b/>
              </w:rPr>
            </w:pPr>
            <w:r>
              <w:rPr>
                <w:b/>
              </w:rPr>
              <w:t>Chiens-guides, autres animaux d’assistance et personnes de soutien</w:t>
            </w:r>
          </w:p>
        </w:tc>
        <w:tc>
          <w:tcPr>
            <w:tcW w:w="5242" w:type="dxa"/>
          </w:tcPr>
          <w:p w14:paraId="26579A41" w14:textId="1AC96BEC" w:rsidR="003D5FA6" w:rsidRDefault="002F2A18" w:rsidP="00D46A81">
            <w:pPr>
              <w:pStyle w:val="TableParagraph"/>
              <w:spacing w:line="264" w:lineRule="exact"/>
              <w:ind w:left="5"/>
            </w:pPr>
            <w:r>
              <w:t>S’assurer que les chiens-guides, les autres animaux d’assistance et les personnes de soutien sont en mesure d’entrer dans les locaux de l’organisation pour accompagner une personne handicapée.</w:t>
            </w:r>
          </w:p>
        </w:tc>
        <w:tc>
          <w:tcPr>
            <w:tcW w:w="1420" w:type="dxa"/>
          </w:tcPr>
          <w:p w14:paraId="09C57227" w14:textId="77777777" w:rsidR="003D5FA6" w:rsidRDefault="002F2A18">
            <w:pPr>
              <w:pStyle w:val="TableParagraph"/>
              <w:spacing w:line="264" w:lineRule="exact"/>
              <w:ind w:left="110" w:right="106"/>
              <w:jc w:val="center"/>
            </w:pPr>
            <w:r>
              <w:t>Effectué</w:t>
            </w:r>
          </w:p>
        </w:tc>
      </w:tr>
      <w:tr w:rsidR="003D5FA6" w14:paraId="7972E4F1" w14:textId="77777777">
        <w:trPr>
          <w:trHeight w:val="785"/>
        </w:trPr>
        <w:tc>
          <w:tcPr>
            <w:tcW w:w="2556" w:type="dxa"/>
          </w:tcPr>
          <w:p w14:paraId="326978F5" w14:textId="77777777" w:rsidR="003D5FA6" w:rsidRDefault="002F2A18">
            <w:pPr>
              <w:pStyle w:val="TableParagraph"/>
              <w:ind w:left="85"/>
              <w:rPr>
                <w:b/>
              </w:rPr>
            </w:pPr>
            <w:r>
              <w:rPr>
                <w:b/>
              </w:rPr>
              <w:t>Avis d’interruption temporaire du service</w:t>
            </w:r>
          </w:p>
        </w:tc>
        <w:tc>
          <w:tcPr>
            <w:tcW w:w="5242" w:type="dxa"/>
          </w:tcPr>
          <w:p w14:paraId="50074E62" w14:textId="2E4C43C4" w:rsidR="003D5FA6" w:rsidRDefault="002F2A18" w:rsidP="00D46A81">
            <w:pPr>
              <w:pStyle w:val="TableParagraph"/>
              <w:ind w:left="5" w:right="308"/>
            </w:pPr>
            <w:r>
              <w:t>Veiller à ce que les avis d’interruption temporaire des services ou des installations utilisés par les personnes handicapées pour accéder aux biens ou services de l’organisation soient affichés.</w:t>
            </w:r>
          </w:p>
        </w:tc>
        <w:tc>
          <w:tcPr>
            <w:tcW w:w="1420" w:type="dxa"/>
          </w:tcPr>
          <w:p w14:paraId="4356F146" w14:textId="77777777" w:rsidR="003D5FA6" w:rsidRDefault="002F2A18">
            <w:pPr>
              <w:pStyle w:val="TableParagraph"/>
              <w:ind w:left="110" w:right="106"/>
              <w:jc w:val="center"/>
            </w:pPr>
            <w:r>
              <w:t>Effectué</w:t>
            </w:r>
          </w:p>
        </w:tc>
      </w:tr>
      <w:tr w:rsidR="003D5FA6" w14:paraId="67269F51" w14:textId="77777777">
        <w:trPr>
          <w:trHeight w:val="1065"/>
        </w:trPr>
        <w:tc>
          <w:tcPr>
            <w:tcW w:w="2556" w:type="dxa"/>
          </w:tcPr>
          <w:p w14:paraId="47C5DB93" w14:textId="77777777" w:rsidR="003D5FA6" w:rsidRDefault="002F2A18">
            <w:pPr>
              <w:pStyle w:val="TableParagraph"/>
              <w:spacing w:before="1"/>
              <w:ind w:left="85" w:right="598"/>
              <w:rPr>
                <w:b/>
              </w:rPr>
            </w:pPr>
            <w:r>
              <w:rPr>
                <w:b/>
              </w:rPr>
              <w:t>Processus de rétroaction accessible</w:t>
            </w:r>
          </w:p>
        </w:tc>
        <w:tc>
          <w:tcPr>
            <w:tcW w:w="5242" w:type="dxa"/>
          </w:tcPr>
          <w:p w14:paraId="76524AA4" w14:textId="6069BC3B" w:rsidR="003D5FA6" w:rsidRDefault="002F2A18" w:rsidP="00D46A81">
            <w:pPr>
              <w:pStyle w:val="TableParagraph"/>
              <w:spacing w:before="1"/>
              <w:ind w:left="5"/>
            </w:pPr>
            <w:r>
              <w:t>Veiller à ce que le processus de rétroaction de l’organisation soit accessible aux personnes handicapées en fournissant ou en organisant sur demande des formats accessibles et des aides à la communication.</w:t>
            </w:r>
          </w:p>
        </w:tc>
        <w:tc>
          <w:tcPr>
            <w:tcW w:w="1420" w:type="dxa"/>
          </w:tcPr>
          <w:p w14:paraId="4E066A3E" w14:textId="77777777" w:rsidR="003D5FA6" w:rsidRDefault="002F2A18">
            <w:pPr>
              <w:pStyle w:val="TableParagraph"/>
              <w:spacing w:before="1"/>
              <w:ind w:left="110" w:right="106"/>
              <w:jc w:val="center"/>
            </w:pPr>
            <w:r>
              <w:t>Effectué</w:t>
            </w:r>
          </w:p>
        </w:tc>
      </w:tr>
      <w:tr w:rsidR="003D5FA6" w14:paraId="7E7748CE" w14:textId="77777777">
        <w:trPr>
          <w:trHeight w:val="540"/>
        </w:trPr>
        <w:tc>
          <w:tcPr>
            <w:tcW w:w="2556" w:type="dxa"/>
          </w:tcPr>
          <w:p w14:paraId="4E87F32C" w14:textId="0742FC8A" w:rsidR="003D5FA6" w:rsidRDefault="002F2A18" w:rsidP="00D46A81">
            <w:pPr>
              <w:pStyle w:val="TableParagraph"/>
              <w:spacing w:line="264" w:lineRule="exact"/>
              <w:ind w:left="85"/>
              <w:rPr>
                <w:b/>
              </w:rPr>
            </w:pPr>
            <w:r>
              <w:rPr>
                <w:b/>
              </w:rPr>
              <w:t>Rapport sur la conformité en matière d’accessibilité</w:t>
            </w:r>
          </w:p>
        </w:tc>
        <w:tc>
          <w:tcPr>
            <w:tcW w:w="5242" w:type="dxa"/>
          </w:tcPr>
          <w:p w14:paraId="26E276F1" w14:textId="692FD510" w:rsidR="003D5FA6" w:rsidRDefault="002F2A18" w:rsidP="00D46A81">
            <w:pPr>
              <w:pStyle w:val="TableParagraph"/>
              <w:spacing w:line="264" w:lineRule="exact"/>
              <w:ind w:left="5"/>
            </w:pPr>
            <w:r>
              <w:t>Déposer un rapport sur la conformité en matière d’accessibilité au ministère du Développement économique, de la Création d’emplois et du Commerce.</w:t>
            </w:r>
          </w:p>
        </w:tc>
        <w:tc>
          <w:tcPr>
            <w:tcW w:w="1420" w:type="dxa"/>
          </w:tcPr>
          <w:p w14:paraId="58F9B3E5" w14:textId="77777777" w:rsidR="003D5FA6" w:rsidRDefault="002F2A18">
            <w:pPr>
              <w:pStyle w:val="TableParagraph"/>
              <w:spacing w:line="264" w:lineRule="exact"/>
              <w:ind w:left="110" w:right="106"/>
              <w:jc w:val="center"/>
            </w:pPr>
            <w:r>
              <w:t>Effectué</w:t>
            </w:r>
          </w:p>
        </w:tc>
      </w:tr>
      <w:tr w:rsidR="003D5FA6" w14:paraId="10F07C12" w14:textId="77777777">
        <w:trPr>
          <w:trHeight w:val="270"/>
        </w:trPr>
        <w:tc>
          <w:tcPr>
            <w:tcW w:w="9218" w:type="dxa"/>
            <w:gridSpan w:val="3"/>
            <w:shd w:val="clear" w:color="auto" w:fill="BEBEBE"/>
          </w:tcPr>
          <w:p w14:paraId="41310743" w14:textId="77777777" w:rsidR="003D5FA6" w:rsidRDefault="002F2A18">
            <w:pPr>
              <w:pStyle w:val="TableParagraph"/>
              <w:spacing w:line="250" w:lineRule="exact"/>
              <w:ind w:left="107" w:right="100"/>
              <w:jc w:val="center"/>
              <w:rPr>
                <w:b/>
              </w:rPr>
            </w:pPr>
            <w:r>
              <w:rPr>
                <w:b/>
              </w:rPr>
              <w:t>Mesures à prendre de 2014</w:t>
            </w:r>
          </w:p>
        </w:tc>
      </w:tr>
      <w:tr w:rsidR="003D5FA6" w14:paraId="6FD80863" w14:textId="77777777">
        <w:trPr>
          <w:trHeight w:val="1320"/>
        </w:trPr>
        <w:tc>
          <w:tcPr>
            <w:tcW w:w="2556" w:type="dxa"/>
          </w:tcPr>
          <w:p w14:paraId="74D47323" w14:textId="77777777" w:rsidR="003D5FA6" w:rsidRDefault="002F2A18">
            <w:pPr>
              <w:pStyle w:val="TableParagraph"/>
              <w:spacing w:before="5"/>
              <w:rPr>
                <w:b/>
              </w:rPr>
            </w:pPr>
            <w:r>
              <w:rPr>
                <w:b/>
              </w:rPr>
              <w:t>pluriannuel pour l’Ontario</w:t>
            </w:r>
          </w:p>
        </w:tc>
        <w:tc>
          <w:tcPr>
            <w:tcW w:w="5242" w:type="dxa"/>
          </w:tcPr>
          <w:p w14:paraId="03EB3A74" w14:textId="15B31255" w:rsidR="003D5FA6" w:rsidRDefault="002F2A18" w:rsidP="00D46A81">
            <w:pPr>
              <w:pStyle w:val="TableParagraph"/>
              <w:spacing w:line="237" w:lineRule="auto"/>
              <w:ind w:right="395"/>
            </w:pPr>
            <w:r>
              <w:t xml:space="preserve">Établir, mettre en œuvre et tenir à jour un plan d’accessibilité pluriannuel décrivant la stratégie de l’organisation visant à prévenir et à éliminer les obstacles à l’accessibilité et à répondre aux exigences énoncées dans la </w:t>
            </w:r>
            <w:r>
              <w:rPr>
                <w:i/>
              </w:rPr>
              <w:t xml:space="preserve">LAPHO </w:t>
            </w:r>
            <w:r>
              <w:t>et ses règlements.</w:t>
            </w:r>
          </w:p>
        </w:tc>
        <w:tc>
          <w:tcPr>
            <w:tcW w:w="1420" w:type="dxa"/>
          </w:tcPr>
          <w:p w14:paraId="722E2896" w14:textId="77777777" w:rsidR="003D5FA6" w:rsidRDefault="002F2A18">
            <w:pPr>
              <w:pStyle w:val="TableParagraph"/>
              <w:spacing w:before="5"/>
              <w:ind w:left="110"/>
              <w:jc w:val="center"/>
            </w:pPr>
            <w:r>
              <w:t>Effectué</w:t>
            </w:r>
          </w:p>
        </w:tc>
      </w:tr>
      <w:tr w:rsidR="003D5FA6" w14:paraId="19963042" w14:textId="77777777">
        <w:trPr>
          <w:trHeight w:val="1605"/>
        </w:trPr>
        <w:tc>
          <w:tcPr>
            <w:tcW w:w="2556" w:type="dxa"/>
          </w:tcPr>
          <w:p w14:paraId="4DC6AE95" w14:textId="77777777" w:rsidR="003D5FA6" w:rsidRDefault="002F2A18">
            <w:pPr>
              <w:pStyle w:val="TableParagraph"/>
              <w:spacing w:before="6"/>
              <w:rPr>
                <w:b/>
              </w:rPr>
            </w:pPr>
            <w:r>
              <w:rPr>
                <w:b/>
              </w:rPr>
              <w:t>Politique d’accessibilité</w:t>
            </w:r>
          </w:p>
        </w:tc>
        <w:tc>
          <w:tcPr>
            <w:tcW w:w="5242" w:type="dxa"/>
          </w:tcPr>
          <w:p w14:paraId="41277240" w14:textId="64A4D4B2" w:rsidR="003D5FA6" w:rsidRDefault="002F2A18" w:rsidP="00D46A81">
            <w:pPr>
              <w:pStyle w:val="TableParagraph"/>
              <w:ind w:right="308"/>
            </w:pPr>
            <w:r>
              <w:t xml:space="preserve">Élaborer, mettre en œuvre et maintenir des politiques régissant la manière dont l’organisation assurera l’accessibilité en répondant aux exigences énoncées dans la </w:t>
            </w:r>
            <w:r>
              <w:rPr>
                <w:i/>
              </w:rPr>
              <w:t xml:space="preserve">LAPHO </w:t>
            </w:r>
            <w:r>
              <w:t>et ses règlements, y compris l’intégration à ces politiques d’une déclaration d’engagement à satisfaire les besoins d’accessibilité des personnes handicapées.</w:t>
            </w:r>
          </w:p>
        </w:tc>
        <w:tc>
          <w:tcPr>
            <w:tcW w:w="1420" w:type="dxa"/>
          </w:tcPr>
          <w:p w14:paraId="2156CA28" w14:textId="77777777" w:rsidR="003D5FA6" w:rsidRDefault="002F2A18">
            <w:pPr>
              <w:pStyle w:val="TableParagraph"/>
              <w:spacing w:before="6"/>
              <w:ind w:left="110"/>
              <w:jc w:val="center"/>
            </w:pPr>
            <w:r>
              <w:t>Effectué</w:t>
            </w:r>
          </w:p>
        </w:tc>
      </w:tr>
      <w:tr w:rsidR="003D5FA6" w14:paraId="7DF27A95" w14:textId="77777777">
        <w:trPr>
          <w:trHeight w:val="790"/>
        </w:trPr>
        <w:tc>
          <w:tcPr>
            <w:tcW w:w="2556" w:type="dxa"/>
          </w:tcPr>
          <w:p w14:paraId="31C611A5" w14:textId="77777777" w:rsidR="003D5FA6" w:rsidRDefault="002F2A18">
            <w:pPr>
              <w:pStyle w:val="TableParagraph"/>
              <w:spacing w:before="6"/>
              <w:rPr>
                <w:b/>
              </w:rPr>
            </w:pPr>
            <w:r>
              <w:rPr>
                <w:b/>
              </w:rPr>
              <w:t>Kiosques libre-service</w:t>
            </w:r>
          </w:p>
        </w:tc>
        <w:tc>
          <w:tcPr>
            <w:tcW w:w="5242" w:type="dxa"/>
          </w:tcPr>
          <w:p w14:paraId="06C54C16" w14:textId="3BB2617B" w:rsidR="003D5FA6" w:rsidRDefault="002F2A18" w:rsidP="00D46A81">
            <w:pPr>
              <w:pStyle w:val="TableParagraph"/>
              <w:spacing w:line="237" w:lineRule="auto"/>
              <w:ind w:right="308"/>
            </w:pPr>
            <w:r>
              <w:t>Avoir en considération les caractéristiques d’accessibilité qui pourraient être intégrées aux kiosques afin de mieux répondre aux besoins des personnes handicapées.</w:t>
            </w:r>
          </w:p>
        </w:tc>
        <w:tc>
          <w:tcPr>
            <w:tcW w:w="1420" w:type="dxa"/>
          </w:tcPr>
          <w:p w14:paraId="5A049C71" w14:textId="77777777" w:rsidR="003D5FA6" w:rsidRDefault="002F2A18">
            <w:pPr>
              <w:pStyle w:val="TableParagraph"/>
              <w:spacing w:before="6"/>
              <w:ind w:left="110" w:right="2"/>
              <w:jc w:val="center"/>
            </w:pPr>
            <w:r>
              <w:t>En cours</w:t>
            </w:r>
          </w:p>
        </w:tc>
      </w:tr>
      <w:tr w:rsidR="003D5FA6" w14:paraId="79586CFC" w14:textId="77777777">
        <w:trPr>
          <w:trHeight w:val="810"/>
        </w:trPr>
        <w:tc>
          <w:tcPr>
            <w:tcW w:w="2556" w:type="dxa"/>
          </w:tcPr>
          <w:p w14:paraId="5A5596AC" w14:textId="77777777" w:rsidR="003D5FA6" w:rsidRDefault="002F2A18">
            <w:pPr>
              <w:pStyle w:val="TableParagraph"/>
              <w:spacing w:before="5"/>
              <w:rPr>
                <w:b/>
              </w:rPr>
            </w:pPr>
            <w:r>
              <w:rPr>
                <w:b/>
              </w:rPr>
              <w:t>Site Web accessible pour tous</w:t>
            </w:r>
          </w:p>
        </w:tc>
        <w:tc>
          <w:tcPr>
            <w:tcW w:w="5242" w:type="dxa"/>
          </w:tcPr>
          <w:p w14:paraId="431A3CAA" w14:textId="4F3757C4" w:rsidR="003D5FA6" w:rsidRDefault="002F2A18" w:rsidP="00D46A81">
            <w:pPr>
              <w:pStyle w:val="TableParagraph"/>
              <w:spacing w:line="262" w:lineRule="exact"/>
            </w:pPr>
            <w:r>
              <w:t>Veiller à ce que le site Web et le contenu Web de l’organisation soient conformes au niveau A des Règles pour l’accessibilité des contenus Web (WCAG) 2.0 du World Wide Web Consortium.</w:t>
            </w:r>
          </w:p>
        </w:tc>
        <w:tc>
          <w:tcPr>
            <w:tcW w:w="1420" w:type="dxa"/>
          </w:tcPr>
          <w:p w14:paraId="60961960" w14:textId="77777777" w:rsidR="003D5FA6" w:rsidRDefault="002F2A18">
            <w:pPr>
              <w:pStyle w:val="TableParagraph"/>
              <w:spacing w:before="5"/>
              <w:ind w:left="110"/>
              <w:jc w:val="center"/>
            </w:pPr>
            <w:r>
              <w:t>Effectué</w:t>
            </w:r>
          </w:p>
        </w:tc>
      </w:tr>
      <w:tr w:rsidR="003D5FA6" w14:paraId="0983C1C7" w14:textId="77777777">
        <w:trPr>
          <w:trHeight w:val="1330"/>
        </w:trPr>
        <w:tc>
          <w:tcPr>
            <w:tcW w:w="2556" w:type="dxa"/>
          </w:tcPr>
          <w:p w14:paraId="5059FC14" w14:textId="77777777" w:rsidR="003D5FA6" w:rsidRDefault="002F2A18">
            <w:pPr>
              <w:pStyle w:val="TableParagraph"/>
              <w:spacing w:before="6"/>
              <w:rPr>
                <w:b/>
              </w:rPr>
            </w:pPr>
            <w:r>
              <w:rPr>
                <w:b/>
              </w:rPr>
              <w:t>Rétroaction</w:t>
            </w:r>
          </w:p>
        </w:tc>
        <w:tc>
          <w:tcPr>
            <w:tcW w:w="5242" w:type="dxa"/>
          </w:tcPr>
          <w:p w14:paraId="531A95B9" w14:textId="558BA936" w:rsidR="003D5FA6" w:rsidRDefault="002F2A18" w:rsidP="00312066">
            <w:pPr>
              <w:pStyle w:val="TableParagraph"/>
              <w:spacing w:line="237" w:lineRule="auto"/>
              <w:ind w:right="308"/>
            </w:pPr>
            <w:r>
              <w:t>Veiller à ce que les processus de rétroaction soient accessibles aux personnes handicapées en fournissant ou en organisant sur demande des formats accessibles et des aides à la communication. Informer le public de la disponibilité des formats et des communications accessibles.</w:t>
            </w:r>
          </w:p>
        </w:tc>
        <w:tc>
          <w:tcPr>
            <w:tcW w:w="1420" w:type="dxa"/>
          </w:tcPr>
          <w:p w14:paraId="3DEEB432" w14:textId="77777777" w:rsidR="003D5FA6" w:rsidRDefault="002F2A18">
            <w:pPr>
              <w:pStyle w:val="TableParagraph"/>
              <w:spacing w:before="6"/>
              <w:ind w:left="110"/>
              <w:jc w:val="center"/>
            </w:pPr>
            <w:r>
              <w:t>Effectué</w:t>
            </w:r>
          </w:p>
        </w:tc>
      </w:tr>
      <w:tr w:rsidR="003D5FA6" w14:paraId="3AD1DDBA" w14:textId="77777777">
        <w:trPr>
          <w:trHeight w:val="1620"/>
        </w:trPr>
        <w:tc>
          <w:tcPr>
            <w:tcW w:w="2556" w:type="dxa"/>
          </w:tcPr>
          <w:p w14:paraId="1EAD9A14" w14:textId="77777777" w:rsidR="003D5FA6" w:rsidRDefault="002F2A18">
            <w:pPr>
              <w:pStyle w:val="TableParagraph"/>
              <w:spacing w:before="5" w:line="242" w:lineRule="auto"/>
              <w:ind w:right="397"/>
              <w:rPr>
                <w:b/>
              </w:rPr>
            </w:pPr>
            <w:r>
              <w:rPr>
                <w:b/>
              </w:rPr>
              <w:lastRenderedPageBreak/>
              <w:t>Formation – Normes d’accessibilité intégrées</w:t>
            </w:r>
          </w:p>
        </w:tc>
        <w:tc>
          <w:tcPr>
            <w:tcW w:w="5242" w:type="dxa"/>
          </w:tcPr>
          <w:p w14:paraId="6F67CF3B" w14:textId="6DA15901" w:rsidR="003D5FA6" w:rsidRDefault="002F2A18" w:rsidP="00312066">
            <w:pPr>
              <w:pStyle w:val="TableParagraph"/>
              <w:ind w:right="159"/>
            </w:pPr>
            <w:r>
              <w:t>Former les membres de l’équipe, les étudiants, les bénévoles, les individus ou les organisations qui fournissent des installations, des biens ou des services au nom de l’organisation et toute personne impliquée dans la préparation des politiques et des plans de l’organisation concernant les exigences de la LAPHO et des normes d’accessibilité intégrées.</w:t>
            </w:r>
          </w:p>
        </w:tc>
        <w:tc>
          <w:tcPr>
            <w:tcW w:w="1420" w:type="dxa"/>
          </w:tcPr>
          <w:p w14:paraId="7C85F9EC" w14:textId="77777777" w:rsidR="003D5FA6" w:rsidRDefault="002F2A18">
            <w:pPr>
              <w:pStyle w:val="TableParagraph"/>
              <w:spacing w:before="5"/>
              <w:ind w:left="110"/>
              <w:jc w:val="center"/>
            </w:pPr>
            <w:r>
              <w:t>Effectué</w:t>
            </w:r>
          </w:p>
        </w:tc>
      </w:tr>
      <w:tr w:rsidR="003D5FA6" w14:paraId="254589FA" w14:textId="77777777">
        <w:trPr>
          <w:trHeight w:val="825"/>
        </w:trPr>
        <w:tc>
          <w:tcPr>
            <w:tcW w:w="2556" w:type="dxa"/>
          </w:tcPr>
          <w:p w14:paraId="20340050" w14:textId="77777777" w:rsidR="003D5FA6" w:rsidRDefault="002F2A18">
            <w:pPr>
              <w:pStyle w:val="TableParagraph"/>
              <w:spacing w:before="5"/>
              <w:ind w:right="240"/>
              <w:rPr>
                <w:b/>
              </w:rPr>
            </w:pPr>
            <w:r>
              <w:rPr>
                <w:b/>
              </w:rPr>
              <w:t>Rapport sur la conformité en matière d’accessibilité</w:t>
            </w:r>
          </w:p>
        </w:tc>
        <w:tc>
          <w:tcPr>
            <w:tcW w:w="5242" w:type="dxa"/>
          </w:tcPr>
          <w:p w14:paraId="05FCCB71" w14:textId="77777777" w:rsidR="003D5FA6" w:rsidRDefault="002F2A18">
            <w:pPr>
              <w:pStyle w:val="TableParagraph"/>
              <w:ind w:right="308"/>
            </w:pPr>
            <w:r>
              <w:t>Déposer un rapport sur la conformité en matière d’accessibilité au ministère du Développement économique, de la Création d’emplois et du Commerce.</w:t>
            </w:r>
          </w:p>
        </w:tc>
        <w:tc>
          <w:tcPr>
            <w:tcW w:w="1420" w:type="dxa"/>
          </w:tcPr>
          <w:p w14:paraId="4E156160" w14:textId="77777777" w:rsidR="003D5FA6" w:rsidRDefault="002F2A18">
            <w:pPr>
              <w:pStyle w:val="TableParagraph"/>
              <w:spacing w:before="5"/>
              <w:ind w:left="110"/>
              <w:jc w:val="center"/>
            </w:pPr>
            <w:r>
              <w:t>Effectué</w:t>
            </w:r>
          </w:p>
        </w:tc>
      </w:tr>
    </w:tbl>
    <w:p w14:paraId="77CAF716" w14:textId="77777777" w:rsidR="003D5FA6" w:rsidRDefault="003D5FA6">
      <w:pPr>
        <w:pStyle w:val="TableParagraph"/>
        <w:jc w:val="center"/>
        <w:sectPr w:rsidR="003D5FA6">
          <w:pgSz w:w="12240" w:h="15840"/>
          <w:pgMar w:top="1880" w:right="1080" w:bottom="820" w:left="1080" w:header="630" w:footer="625" w:gutter="0"/>
          <w:cols w:space="720"/>
        </w:sectPr>
      </w:pPr>
    </w:p>
    <w:p w14:paraId="4075FAD5" w14:textId="77777777" w:rsidR="003D5FA6" w:rsidRDefault="003D5FA6">
      <w:pPr>
        <w:pStyle w:val="BodyText"/>
        <w:rPr>
          <w:sz w:val="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5242"/>
        <w:gridCol w:w="1420"/>
      </w:tblGrid>
      <w:tr w:rsidR="003D5FA6" w14:paraId="5AC19CEA" w14:textId="77777777">
        <w:trPr>
          <w:trHeight w:val="270"/>
        </w:trPr>
        <w:tc>
          <w:tcPr>
            <w:tcW w:w="9218" w:type="dxa"/>
            <w:gridSpan w:val="3"/>
            <w:shd w:val="clear" w:color="auto" w:fill="BEBEBE"/>
          </w:tcPr>
          <w:p w14:paraId="09249054" w14:textId="77777777" w:rsidR="003D5FA6" w:rsidRDefault="002F2A18">
            <w:pPr>
              <w:pStyle w:val="TableParagraph"/>
              <w:spacing w:before="5" w:line="244" w:lineRule="exact"/>
              <w:ind w:left="107" w:right="100"/>
              <w:jc w:val="center"/>
              <w:rPr>
                <w:b/>
              </w:rPr>
            </w:pPr>
            <w:r>
              <w:rPr>
                <w:b/>
              </w:rPr>
              <w:t>Mesures à prendre de 2015</w:t>
            </w:r>
          </w:p>
        </w:tc>
      </w:tr>
      <w:tr w:rsidR="003D5FA6" w14:paraId="2E990875" w14:textId="77777777">
        <w:trPr>
          <w:trHeight w:val="1475"/>
        </w:trPr>
        <w:tc>
          <w:tcPr>
            <w:tcW w:w="2556" w:type="dxa"/>
          </w:tcPr>
          <w:p w14:paraId="50AD91E7" w14:textId="77777777" w:rsidR="003D5FA6" w:rsidRDefault="002F2A18">
            <w:pPr>
              <w:pStyle w:val="TableParagraph"/>
              <w:spacing w:line="242" w:lineRule="auto"/>
              <w:rPr>
                <w:b/>
              </w:rPr>
            </w:pPr>
            <w:r>
              <w:rPr>
                <w:b/>
              </w:rPr>
              <w:t>Formats accessibles et supports de communication</w:t>
            </w:r>
          </w:p>
        </w:tc>
        <w:tc>
          <w:tcPr>
            <w:tcW w:w="5242" w:type="dxa"/>
          </w:tcPr>
          <w:p w14:paraId="2DC31D0A" w14:textId="77777777" w:rsidR="003D5FA6" w:rsidRDefault="002F2A18">
            <w:pPr>
              <w:pStyle w:val="TableParagraph"/>
              <w:ind w:right="159"/>
            </w:pPr>
            <w:r>
              <w:t>S’assurer que l’organisation est en mesure de communiquer avec les personnes handicapées en leur fournissant des formats accessibles et des aides à la communication, au besoin.</w:t>
            </w:r>
          </w:p>
        </w:tc>
        <w:tc>
          <w:tcPr>
            <w:tcW w:w="1420" w:type="dxa"/>
          </w:tcPr>
          <w:p w14:paraId="313DE578" w14:textId="77777777" w:rsidR="003D5FA6" w:rsidRDefault="002F2A18">
            <w:pPr>
              <w:pStyle w:val="TableParagraph"/>
              <w:spacing w:before="1"/>
              <w:ind w:left="104"/>
            </w:pPr>
            <w:r>
              <w:t>Effectué</w:t>
            </w:r>
          </w:p>
        </w:tc>
      </w:tr>
      <w:tr w:rsidR="003D5FA6" w14:paraId="12FE5C1D" w14:textId="77777777">
        <w:trPr>
          <w:trHeight w:val="1615"/>
        </w:trPr>
        <w:tc>
          <w:tcPr>
            <w:tcW w:w="2556" w:type="dxa"/>
          </w:tcPr>
          <w:p w14:paraId="3FE63E81" w14:textId="77777777" w:rsidR="003D5FA6" w:rsidRDefault="002F2A18">
            <w:pPr>
              <w:pStyle w:val="TableParagraph"/>
              <w:spacing w:before="1"/>
              <w:ind w:right="401"/>
              <w:rPr>
                <w:b/>
              </w:rPr>
            </w:pPr>
            <w:r>
              <w:rPr>
                <w:b/>
              </w:rPr>
              <w:t>Norme d’emploi – Informer les membres de l’équipe de soutien</w:t>
            </w:r>
          </w:p>
        </w:tc>
        <w:tc>
          <w:tcPr>
            <w:tcW w:w="5242" w:type="dxa"/>
          </w:tcPr>
          <w:p w14:paraId="26BA893F" w14:textId="7C83D4E6" w:rsidR="003D5FA6" w:rsidRDefault="002F2A18" w:rsidP="00312066">
            <w:pPr>
              <w:pStyle w:val="TableParagraph"/>
              <w:spacing w:before="1"/>
              <w:ind w:right="308"/>
            </w:pPr>
            <w:r>
              <w:t>Informer les candidats retenus et les membres de l’équipe que des mesures d’adaptation sont offertes aux membres handicapés de l’équipe dans le cadre du processus de recrutement, d’évaluation et de sélection. Les candidats retenus sont informés des politiques utilisées pour soutenir les membres handicapés de l’équipe.</w:t>
            </w:r>
          </w:p>
        </w:tc>
        <w:tc>
          <w:tcPr>
            <w:tcW w:w="1420" w:type="dxa"/>
          </w:tcPr>
          <w:p w14:paraId="5D2FEF5B" w14:textId="77777777" w:rsidR="003D5FA6" w:rsidRDefault="002F2A18">
            <w:pPr>
              <w:pStyle w:val="TableParagraph"/>
              <w:spacing w:before="1"/>
              <w:ind w:left="104"/>
            </w:pPr>
            <w:r>
              <w:t>Effectué</w:t>
            </w:r>
          </w:p>
        </w:tc>
      </w:tr>
      <w:tr w:rsidR="003D5FA6" w14:paraId="50480EE2" w14:textId="77777777">
        <w:trPr>
          <w:trHeight w:val="1060"/>
        </w:trPr>
        <w:tc>
          <w:tcPr>
            <w:tcW w:w="2556" w:type="dxa"/>
          </w:tcPr>
          <w:p w14:paraId="51ED82A3" w14:textId="79C2234C" w:rsidR="003D5FA6" w:rsidRDefault="002F2A18" w:rsidP="00312066">
            <w:pPr>
              <w:pStyle w:val="TableParagraph"/>
              <w:spacing w:line="237" w:lineRule="auto"/>
              <w:rPr>
                <w:b/>
              </w:rPr>
            </w:pPr>
            <w:r>
              <w:rPr>
                <w:b/>
              </w:rPr>
              <w:t>Norme d’emploi – Soutien à l’information et aux communications pour les membres de l’équipe</w:t>
            </w:r>
          </w:p>
        </w:tc>
        <w:tc>
          <w:tcPr>
            <w:tcW w:w="5242" w:type="dxa"/>
          </w:tcPr>
          <w:p w14:paraId="2C42349E" w14:textId="495CBBB4" w:rsidR="003D5FA6" w:rsidRDefault="002F2A18" w:rsidP="00312066">
            <w:pPr>
              <w:pStyle w:val="TableParagraph"/>
              <w:spacing w:line="237" w:lineRule="auto"/>
              <w:ind w:right="534"/>
            </w:pPr>
            <w:r>
              <w:t>Fournir aux membres de l’équipe l’information nécessaire pour effectuer un travail et l’information généralement disponible sur le lieu de travail dans un format accessible ou avec le soutien approprié aux communications.</w:t>
            </w:r>
          </w:p>
        </w:tc>
        <w:tc>
          <w:tcPr>
            <w:tcW w:w="1420" w:type="dxa"/>
          </w:tcPr>
          <w:p w14:paraId="02E96EB0" w14:textId="77777777" w:rsidR="003D5FA6" w:rsidRDefault="002F2A18">
            <w:pPr>
              <w:pStyle w:val="TableParagraph"/>
              <w:spacing w:before="1"/>
              <w:ind w:left="104"/>
            </w:pPr>
            <w:r>
              <w:t>Effectué</w:t>
            </w:r>
          </w:p>
        </w:tc>
      </w:tr>
      <w:tr w:rsidR="003D5FA6" w14:paraId="6EF63072" w14:textId="77777777">
        <w:trPr>
          <w:trHeight w:val="1340"/>
        </w:trPr>
        <w:tc>
          <w:tcPr>
            <w:tcW w:w="2556" w:type="dxa"/>
          </w:tcPr>
          <w:p w14:paraId="776FCFBD" w14:textId="77777777" w:rsidR="003D5FA6" w:rsidRDefault="002F2A18">
            <w:pPr>
              <w:pStyle w:val="TableParagraph"/>
              <w:rPr>
                <w:b/>
              </w:rPr>
            </w:pPr>
            <w:r>
              <w:rPr>
                <w:b/>
              </w:rPr>
              <w:t>Norme d’emploi – Plans d’adaptation individualisés et documentés</w:t>
            </w:r>
          </w:p>
        </w:tc>
        <w:tc>
          <w:tcPr>
            <w:tcW w:w="5242" w:type="dxa"/>
          </w:tcPr>
          <w:p w14:paraId="5D8391D8" w14:textId="78A8ACFD" w:rsidR="003D5FA6" w:rsidRDefault="002F2A18" w:rsidP="00312066">
            <w:pPr>
              <w:pStyle w:val="TableParagraph"/>
              <w:spacing w:line="237" w:lineRule="auto"/>
              <w:ind w:right="308"/>
            </w:pPr>
            <w:r>
              <w:t>Préparer des plans d’adaptation individualisés et documentés pour les membres handicapés de l’équipe en expliquant comment le membre de l’équipe sera accueilli. À définir dans le formulaire de plan d’adaptation individuel documenté de l’organisation.</w:t>
            </w:r>
          </w:p>
        </w:tc>
        <w:tc>
          <w:tcPr>
            <w:tcW w:w="1420" w:type="dxa"/>
          </w:tcPr>
          <w:p w14:paraId="1B7EEA7B" w14:textId="77777777" w:rsidR="003D5FA6" w:rsidRDefault="002F2A18">
            <w:pPr>
              <w:pStyle w:val="TableParagraph"/>
              <w:ind w:left="104"/>
            </w:pPr>
            <w:r>
              <w:t>Effectué</w:t>
            </w:r>
          </w:p>
        </w:tc>
      </w:tr>
      <w:tr w:rsidR="003D5FA6" w14:paraId="5E63F885" w14:textId="77777777">
        <w:trPr>
          <w:trHeight w:val="795"/>
        </w:trPr>
        <w:tc>
          <w:tcPr>
            <w:tcW w:w="2556" w:type="dxa"/>
          </w:tcPr>
          <w:p w14:paraId="1A7C0C49" w14:textId="19860BC3" w:rsidR="003D5FA6" w:rsidRDefault="002F2A18" w:rsidP="00312066">
            <w:pPr>
              <w:pStyle w:val="TableParagraph"/>
              <w:spacing w:line="264" w:lineRule="exact"/>
              <w:rPr>
                <w:b/>
              </w:rPr>
            </w:pPr>
            <w:r>
              <w:rPr>
                <w:b/>
              </w:rPr>
              <w:t>Norme d’emploi – Processus de retour au travail</w:t>
            </w:r>
          </w:p>
        </w:tc>
        <w:tc>
          <w:tcPr>
            <w:tcW w:w="5242" w:type="dxa"/>
          </w:tcPr>
          <w:p w14:paraId="4D0DFF56" w14:textId="2086B16E" w:rsidR="003D5FA6" w:rsidRDefault="002F2A18" w:rsidP="00312066">
            <w:pPr>
              <w:pStyle w:val="TableParagraph"/>
              <w:spacing w:line="242" w:lineRule="auto"/>
              <w:ind w:right="308"/>
            </w:pPr>
            <w:r>
              <w:t>S’assurer qu’un processus de retour au travail pour les membres handicapés de l’équipe est en place; à définir dans le formulaire du plan de retour au travail de l’organisation.</w:t>
            </w:r>
          </w:p>
        </w:tc>
        <w:tc>
          <w:tcPr>
            <w:tcW w:w="1420" w:type="dxa"/>
          </w:tcPr>
          <w:p w14:paraId="2D0971EA" w14:textId="77777777" w:rsidR="003D5FA6" w:rsidRDefault="002F2A18">
            <w:pPr>
              <w:pStyle w:val="TableParagraph"/>
              <w:ind w:left="104"/>
            </w:pPr>
            <w:r>
              <w:t>Effectué</w:t>
            </w:r>
          </w:p>
        </w:tc>
      </w:tr>
      <w:tr w:rsidR="003D5FA6" w14:paraId="63F1882D" w14:textId="77777777">
        <w:trPr>
          <w:trHeight w:val="1786"/>
        </w:trPr>
        <w:tc>
          <w:tcPr>
            <w:tcW w:w="2556" w:type="dxa"/>
          </w:tcPr>
          <w:p w14:paraId="3C41F057" w14:textId="77777777" w:rsidR="003D5FA6" w:rsidRDefault="002F2A18">
            <w:pPr>
              <w:pStyle w:val="TableParagraph"/>
              <w:spacing w:line="237" w:lineRule="auto"/>
              <w:ind w:right="143"/>
              <w:rPr>
                <w:b/>
              </w:rPr>
            </w:pPr>
            <w:r>
              <w:rPr>
                <w:b/>
              </w:rPr>
              <w:t>Norme d’emploi – Gestion du rendement, perfectionnement professionnel et avancement, et réaffectation</w:t>
            </w:r>
          </w:p>
        </w:tc>
        <w:tc>
          <w:tcPr>
            <w:tcW w:w="5242" w:type="dxa"/>
          </w:tcPr>
          <w:p w14:paraId="48AE1445" w14:textId="77777777" w:rsidR="003D5FA6" w:rsidRDefault="002F2A18">
            <w:pPr>
              <w:pStyle w:val="TableParagraph"/>
              <w:spacing w:line="237" w:lineRule="auto"/>
            </w:pPr>
            <w:r>
              <w:t>Veiller à ce que le processus de gestion du rendement, de perfectionnement professionnel, d’avancement et de réaffectation comprenne le processus d’adaptation individuelle et les besoins en matière d’accessibilité pour les membres handicapés de l’équipe.</w:t>
            </w:r>
          </w:p>
        </w:tc>
        <w:tc>
          <w:tcPr>
            <w:tcW w:w="1420" w:type="dxa"/>
          </w:tcPr>
          <w:p w14:paraId="594C6CA9" w14:textId="77777777" w:rsidR="003D5FA6" w:rsidRDefault="002F2A18">
            <w:pPr>
              <w:pStyle w:val="TableParagraph"/>
              <w:spacing w:line="265" w:lineRule="exact"/>
              <w:ind w:left="104"/>
            </w:pPr>
            <w:r>
              <w:t>Effectué</w:t>
            </w:r>
          </w:p>
        </w:tc>
      </w:tr>
      <w:tr w:rsidR="003D5FA6" w14:paraId="3CE461E9" w14:textId="77777777">
        <w:trPr>
          <w:trHeight w:val="1339"/>
        </w:trPr>
        <w:tc>
          <w:tcPr>
            <w:tcW w:w="2556" w:type="dxa"/>
          </w:tcPr>
          <w:p w14:paraId="44021F0F" w14:textId="77777777" w:rsidR="003D5FA6" w:rsidRDefault="002F2A18">
            <w:pPr>
              <w:pStyle w:val="TableParagraph"/>
              <w:spacing w:line="264" w:lineRule="exact"/>
              <w:rPr>
                <w:b/>
              </w:rPr>
            </w:pPr>
            <w:r>
              <w:rPr>
                <w:b/>
              </w:rPr>
              <w:t>Formation</w:t>
            </w:r>
          </w:p>
        </w:tc>
        <w:tc>
          <w:tcPr>
            <w:tcW w:w="5242" w:type="dxa"/>
          </w:tcPr>
          <w:p w14:paraId="42AC8D84" w14:textId="52C3AA7F" w:rsidR="003D5FA6" w:rsidRDefault="002F2A18" w:rsidP="00312066">
            <w:pPr>
              <w:pStyle w:val="TableParagraph"/>
              <w:spacing w:line="237" w:lineRule="auto"/>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clientèle </w:t>
            </w:r>
            <w:r>
              <w:t xml:space="preserve">et les </w:t>
            </w:r>
            <w:r>
              <w:rPr>
                <w:i/>
              </w:rPr>
              <w:t>normes d’accessibilité intégrées</w:t>
            </w:r>
            <w:r>
              <w:t>.</w:t>
            </w:r>
          </w:p>
        </w:tc>
        <w:tc>
          <w:tcPr>
            <w:tcW w:w="1420" w:type="dxa"/>
          </w:tcPr>
          <w:p w14:paraId="70BDD013" w14:textId="77777777" w:rsidR="003D5FA6" w:rsidRDefault="002F2A18">
            <w:pPr>
              <w:pStyle w:val="TableParagraph"/>
              <w:spacing w:before="7" w:line="232" w:lineRule="auto"/>
              <w:ind w:left="104" w:right="94"/>
            </w:pPr>
            <w:r>
              <w:t>Effectué au besoin</w:t>
            </w:r>
          </w:p>
        </w:tc>
      </w:tr>
    </w:tbl>
    <w:p w14:paraId="208D0EF9" w14:textId="77777777" w:rsidR="003D5FA6" w:rsidRDefault="003D5FA6">
      <w:pPr>
        <w:pStyle w:val="TableParagraph"/>
        <w:spacing w:line="232" w:lineRule="auto"/>
        <w:sectPr w:rsidR="003D5FA6">
          <w:pgSz w:w="12240" w:h="15840"/>
          <w:pgMar w:top="1880" w:right="1080" w:bottom="820" w:left="1080" w:header="630" w:footer="625" w:gutter="0"/>
          <w:cols w:space="720"/>
        </w:sectPr>
      </w:pPr>
    </w:p>
    <w:p w14:paraId="5E842C70" w14:textId="77777777" w:rsidR="003D5FA6" w:rsidRDefault="003D5FA6">
      <w:pPr>
        <w:pStyle w:val="BodyText"/>
        <w:rPr>
          <w:sz w:val="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5242"/>
        <w:gridCol w:w="1420"/>
      </w:tblGrid>
      <w:tr w:rsidR="003D5FA6" w14:paraId="7CF38784" w14:textId="77777777">
        <w:trPr>
          <w:trHeight w:val="270"/>
        </w:trPr>
        <w:tc>
          <w:tcPr>
            <w:tcW w:w="9218" w:type="dxa"/>
            <w:gridSpan w:val="3"/>
            <w:shd w:val="clear" w:color="auto" w:fill="BEBEBE"/>
          </w:tcPr>
          <w:p w14:paraId="0FA9B78E" w14:textId="77777777" w:rsidR="003D5FA6" w:rsidRDefault="002F2A18">
            <w:pPr>
              <w:pStyle w:val="TableParagraph"/>
              <w:spacing w:before="5" w:line="244" w:lineRule="exact"/>
              <w:ind w:left="107" w:right="100"/>
              <w:jc w:val="center"/>
              <w:rPr>
                <w:b/>
              </w:rPr>
            </w:pPr>
            <w:r>
              <w:rPr>
                <w:b/>
              </w:rPr>
              <w:t>Mesures à prendre de 2016</w:t>
            </w:r>
          </w:p>
        </w:tc>
      </w:tr>
      <w:tr w:rsidR="003D5FA6" w14:paraId="0CB8F6F7" w14:textId="77777777">
        <w:trPr>
          <w:trHeight w:val="1340"/>
        </w:trPr>
        <w:tc>
          <w:tcPr>
            <w:tcW w:w="2556" w:type="dxa"/>
          </w:tcPr>
          <w:p w14:paraId="25A2D75A" w14:textId="77777777" w:rsidR="003D5FA6" w:rsidRDefault="002F2A18">
            <w:pPr>
              <w:pStyle w:val="TableParagraph"/>
              <w:spacing w:line="264" w:lineRule="exact"/>
              <w:rPr>
                <w:b/>
              </w:rPr>
            </w:pPr>
            <w:r>
              <w:rPr>
                <w:b/>
              </w:rPr>
              <w:t>Formation</w:t>
            </w:r>
          </w:p>
        </w:tc>
        <w:tc>
          <w:tcPr>
            <w:tcW w:w="5242" w:type="dxa"/>
          </w:tcPr>
          <w:p w14:paraId="0AD2E908" w14:textId="6C56BEF1" w:rsidR="003D5FA6" w:rsidRDefault="002F2A18" w:rsidP="00312066">
            <w:pPr>
              <w:pStyle w:val="TableParagraph"/>
              <w:spacing w:line="237" w:lineRule="auto"/>
              <w:ind w:right="308"/>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clientèle </w:t>
            </w:r>
            <w:r>
              <w:t xml:space="preserve">et les </w:t>
            </w:r>
            <w:r>
              <w:rPr>
                <w:i/>
              </w:rPr>
              <w:t>normes d’accessibilité intégrées</w:t>
            </w:r>
            <w:r>
              <w:t>.</w:t>
            </w:r>
          </w:p>
        </w:tc>
        <w:tc>
          <w:tcPr>
            <w:tcW w:w="1420" w:type="dxa"/>
          </w:tcPr>
          <w:p w14:paraId="584290C7" w14:textId="77777777" w:rsidR="003D5FA6" w:rsidRDefault="002F2A18">
            <w:pPr>
              <w:pStyle w:val="TableParagraph"/>
              <w:spacing w:line="237" w:lineRule="auto"/>
              <w:ind w:left="104" w:right="94"/>
            </w:pPr>
            <w:r>
              <w:t>Effectué au besoin</w:t>
            </w:r>
          </w:p>
        </w:tc>
      </w:tr>
      <w:tr w:rsidR="003D5FA6" w14:paraId="7B552FCE" w14:textId="77777777">
        <w:trPr>
          <w:trHeight w:val="790"/>
        </w:trPr>
        <w:tc>
          <w:tcPr>
            <w:tcW w:w="2556" w:type="dxa"/>
          </w:tcPr>
          <w:p w14:paraId="2EE71EF3" w14:textId="77777777" w:rsidR="003D5FA6" w:rsidRDefault="002F2A18">
            <w:pPr>
              <w:pStyle w:val="TableParagraph"/>
              <w:spacing w:line="237" w:lineRule="auto"/>
              <w:ind w:right="806"/>
              <w:rPr>
                <w:b/>
              </w:rPr>
            </w:pPr>
            <w:r>
              <w:rPr>
                <w:b/>
              </w:rPr>
              <w:t>Normes de l’environnement bâti</w:t>
            </w:r>
          </w:p>
        </w:tc>
        <w:tc>
          <w:tcPr>
            <w:tcW w:w="5242" w:type="dxa"/>
          </w:tcPr>
          <w:p w14:paraId="1F391A47" w14:textId="21C1DF85" w:rsidR="003D5FA6" w:rsidRDefault="002F2A18" w:rsidP="00312066">
            <w:pPr>
              <w:pStyle w:val="TableParagraph"/>
              <w:spacing w:line="237" w:lineRule="auto"/>
            </w:pPr>
            <w:r>
              <w:t>Se conformer aux normes de l’environnement bâti lors de la construction ou du réaménagement de nouveaux espaces publics.</w:t>
            </w:r>
          </w:p>
        </w:tc>
        <w:tc>
          <w:tcPr>
            <w:tcW w:w="1420" w:type="dxa"/>
          </w:tcPr>
          <w:p w14:paraId="6CB1C811" w14:textId="77777777" w:rsidR="003D5FA6" w:rsidRDefault="002F2A18">
            <w:pPr>
              <w:pStyle w:val="TableParagraph"/>
              <w:ind w:left="104"/>
            </w:pPr>
            <w:r>
              <w:t>Effectué</w:t>
            </w:r>
          </w:p>
        </w:tc>
      </w:tr>
      <w:tr w:rsidR="003D5FA6" w14:paraId="4E22D1AD" w14:textId="77777777">
        <w:trPr>
          <w:trHeight w:val="1615"/>
        </w:trPr>
        <w:tc>
          <w:tcPr>
            <w:tcW w:w="2556" w:type="dxa"/>
          </w:tcPr>
          <w:p w14:paraId="0E17E6F4" w14:textId="77777777" w:rsidR="003D5FA6" w:rsidRDefault="002F2A18">
            <w:pPr>
              <w:pStyle w:val="TableParagraph"/>
              <w:spacing w:line="242" w:lineRule="auto"/>
              <w:ind w:right="806"/>
              <w:rPr>
                <w:b/>
              </w:rPr>
            </w:pPr>
            <w:r>
              <w:rPr>
                <w:b/>
              </w:rPr>
              <w:t>Normes de l’environnement bâti</w:t>
            </w:r>
          </w:p>
        </w:tc>
        <w:tc>
          <w:tcPr>
            <w:tcW w:w="5242" w:type="dxa"/>
          </w:tcPr>
          <w:p w14:paraId="4603CE85" w14:textId="77777777" w:rsidR="003D5FA6" w:rsidRDefault="002F2A18">
            <w:pPr>
              <w:pStyle w:val="TableParagraph"/>
              <w:spacing w:line="237" w:lineRule="auto"/>
              <w:ind w:right="308"/>
            </w:pPr>
            <w:r>
              <w:t>Élaborer des procédures pour l’entretien préventif et d’urgence des éléments accessibles des espaces publics, tel que requis par la présente partie. Établir des procédures pour gérer les interruptions temporaires lorsque les éléments accessibles requis par la présente partie sont hors service.</w:t>
            </w:r>
          </w:p>
        </w:tc>
        <w:tc>
          <w:tcPr>
            <w:tcW w:w="1420" w:type="dxa"/>
          </w:tcPr>
          <w:p w14:paraId="1B16A0C8" w14:textId="77777777" w:rsidR="003D5FA6" w:rsidRDefault="002F2A18">
            <w:pPr>
              <w:pStyle w:val="TableParagraph"/>
              <w:ind w:left="104"/>
            </w:pPr>
            <w:r>
              <w:t>Effectué</w:t>
            </w:r>
          </w:p>
        </w:tc>
      </w:tr>
      <w:tr w:rsidR="003D5FA6" w14:paraId="3794897B" w14:textId="77777777">
        <w:trPr>
          <w:trHeight w:val="270"/>
        </w:trPr>
        <w:tc>
          <w:tcPr>
            <w:tcW w:w="9218" w:type="dxa"/>
            <w:gridSpan w:val="3"/>
            <w:shd w:val="clear" w:color="auto" w:fill="BEBEBE"/>
          </w:tcPr>
          <w:p w14:paraId="28D2BC74" w14:textId="77777777" w:rsidR="003D5FA6" w:rsidRDefault="002F2A18">
            <w:pPr>
              <w:pStyle w:val="TableParagraph"/>
              <w:spacing w:before="5" w:line="244" w:lineRule="exact"/>
              <w:ind w:left="107" w:right="100"/>
              <w:jc w:val="center"/>
              <w:rPr>
                <w:b/>
              </w:rPr>
            </w:pPr>
            <w:r>
              <w:rPr>
                <w:b/>
              </w:rPr>
              <w:t>Mesures à prendre de 2017</w:t>
            </w:r>
          </w:p>
        </w:tc>
      </w:tr>
      <w:tr w:rsidR="003D5FA6" w14:paraId="35516681" w14:textId="77777777">
        <w:trPr>
          <w:trHeight w:val="780"/>
        </w:trPr>
        <w:tc>
          <w:tcPr>
            <w:tcW w:w="2556" w:type="dxa"/>
          </w:tcPr>
          <w:p w14:paraId="586AF745" w14:textId="77777777" w:rsidR="003D5FA6" w:rsidRDefault="002F2A18">
            <w:pPr>
              <w:pStyle w:val="TableParagraph"/>
              <w:spacing w:line="237" w:lineRule="auto"/>
              <w:ind w:right="240"/>
              <w:rPr>
                <w:b/>
              </w:rPr>
            </w:pPr>
            <w:r>
              <w:rPr>
                <w:b/>
              </w:rPr>
              <w:t>Rapport sur la conformité en matière d’accessibilité</w:t>
            </w:r>
          </w:p>
        </w:tc>
        <w:tc>
          <w:tcPr>
            <w:tcW w:w="5242" w:type="dxa"/>
          </w:tcPr>
          <w:p w14:paraId="10273F90" w14:textId="56F9B58A" w:rsidR="003D5FA6" w:rsidRDefault="002F2A18" w:rsidP="00312066">
            <w:pPr>
              <w:pStyle w:val="TableParagraph"/>
              <w:spacing w:line="237" w:lineRule="auto"/>
            </w:pPr>
            <w:r>
              <w:t>Déposer des rapports supplémentaires sur la conformité en matière d’accessibilité, tel que requis par le ministère du Développement économique, de la Création d’emplois et du Commerce.</w:t>
            </w:r>
          </w:p>
        </w:tc>
        <w:tc>
          <w:tcPr>
            <w:tcW w:w="1420" w:type="dxa"/>
          </w:tcPr>
          <w:p w14:paraId="4CBE22FF" w14:textId="77777777" w:rsidR="003D5FA6" w:rsidRDefault="002F2A18">
            <w:pPr>
              <w:pStyle w:val="TableParagraph"/>
              <w:spacing w:line="264" w:lineRule="exact"/>
              <w:ind w:left="104"/>
            </w:pPr>
            <w:r>
              <w:t>Effectué</w:t>
            </w:r>
          </w:p>
        </w:tc>
      </w:tr>
      <w:tr w:rsidR="003D5FA6" w14:paraId="5FAD45E8" w14:textId="77777777">
        <w:trPr>
          <w:trHeight w:val="1340"/>
        </w:trPr>
        <w:tc>
          <w:tcPr>
            <w:tcW w:w="2556" w:type="dxa"/>
          </w:tcPr>
          <w:p w14:paraId="0ED642DA" w14:textId="77777777" w:rsidR="003D5FA6" w:rsidRDefault="002F2A18">
            <w:pPr>
              <w:pStyle w:val="TableParagraph"/>
              <w:spacing w:line="264" w:lineRule="exact"/>
              <w:rPr>
                <w:b/>
              </w:rPr>
            </w:pPr>
            <w:r>
              <w:rPr>
                <w:b/>
              </w:rPr>
              <w:t>Formation</w:t>
            </w:r>
          </w:p>
        </w:tc>
        <w:tc>
          <w:tcPr>
            <w:tcW w:w="5242" w:type="dxa"/>
          </w:tcPr>
          <w:p w14:paraId="47B5053C" w14:textId="218D1973" w:rsidR="003D5FA6" w:rsidRDefault="002F2A18" w:rsidP="00312066">
            <w:pPr>
              <w:pStyle w:val="TableParagraph"/>
              <w:spacing w:line="237" w:lineRule="auto"/>
              <w:ind w:right="571"/>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clientèle </w:t>
            </w:r>
            <w:r>
              <w:t xml:space="preserve">et les </w:t>
            </w:r>
            <w:r>
              <w:rPr>
                <w:i/>
              </w:rPr>
              <w:t>normes d’accessibilité intégrées</w:t>
            </w:r>
            <w:r>
              <w:t>.</w:t>
            </w:r>
          </w:p>
        </w:tc>
        <w:tc>
          <w:tcPr>
            <w:tcW w:w="1420" w:type="dxa"/>
          </w:tcPr>
          <w:p w14:paraId="0696BBBF" w14:textId="77777777" w:rsidR="003D5FA6" w:rsidRDefault="002F2A18">
            <w:pPr>
              <w:pStyle w:val="TableParagraph"/>
              <w:spacing w:before="7" w:line="232" w:lineRule="auto"/>
              <w:ind w:left="104" w:right="94"/>
            </w:pPr>
            <w:r>
              <w:t>Effectué au besoin</w:t>
            </w:r>
          </w:p>
        </w:tc>
      </w:tr>
      <w:tr w:rsidR="003D5FA6" w14:paraId="163AC27E" w14:textId="77777777">
        <w:trPr>
          <w:trHeight w:val="270"/>
        </w:trPr>
        <w:tc>
          <w:tcPr>
            <w:tcW w:w="9218" w:type="dxa"/>
            <w:gridSpan w:val="3"/>
            <w:shd w:val="clear" w:color="auto" w:fill="BEBEBE"/>
          </w:tcPr>
          <w:p w14:paraId="155FC5FA" w14:textId="77777777" w:rsidR="003D5FA6" w:rsidRDefault="002F2A18">
            <w:pPr>
              <w:pStyle w:val="TableParagraph"/>
              <w:spacing w:before="5" w:line="244" w:lineRule="exact"/>
              <w:ind w:left="107" w:right="100"/>
              <w:jc w:val="center"/>
              <w:rPr>
                <w:b/>
              </w:rPr>
            </w:pPr>
            <w:r>
              <w:rPr>
                <w:b/>
              </w:rPr>
              <w:t>Mesures à prendre de 2018</w:t>
            </w:r>
          </w:p>
        </w:tc>
      </w:tr>
      <w:tr w:rsidR="003D5FA6" w14:paraId="53484162" w14:textId="77777777">
        <w:trPr>
          <w:trHeight w:val="805"/>
        </w:trPr>
        <w:tc>
          <w:tcPr>
            <w:tcW w:w="2556" w:type="dxa"/>
          </w:tcPr>
          <w:p w14:paraId="674417DD" w14:textId="77777777" w:rsidR="003D5FA6" w:rsidRDefault="002F2A18">
            <w:pPr>
              <w:pStyle w:val="TableParagraph"/>
              <w:spacing w:line="237" w:lineRule="auto"/>
              <w:ind w:right="240"/>
              <w:rPr>
                <w:b/>
              </w:rPr>
            </w:pPr>
            <w:r>
              <w:rPr>
                <w:b/>
              </w:rPr>
              <w:t>Rapport sur la conformité en matière d’accessibilité</w:t>
            </w:r>
          </w:p>
        </w:tc>
        <w:tc>
          <w:tcPr>
            <w:tcW w:w="5242" w:type="dxa"/>
          </w:tcPr>
          <w:p w14:paraId="53E8578D" w14:textId="116E9AA0" w:rsidR="003D5FA6" w:rsidRDefault="002F2A18" w:rsidP="00312066">
            <w:pPr>
              <w:pStyle w:val="TableParagraph"/>
              <w:spacing w:line="237" w:lineRule="auto"/>
            </w:pPr>
            <w:r>
              <w:t>Déposer des rapports supplémentaires sur la conformité en matière d’accessibilité, tel que requis par le ministère du Développement économique, de la Création d’emplois et du Commerce.</w:t>
            </w:r>
          </w:p>
        </w:tc>
        <w:tc>
          <w:tcPr>
            <w:tcW w:w="1420" w:type="dxa"/>
          </w:tcPr>
          <w:p w14:paraId="13738F2C" w14:textId="77777777" w:rsidR="003D5FA6" w:rsidRDefault="002F2A18">
            <w:pPr>
              <w:pStyle w:val="TableParagraph"/>
              <w:spacing w:before="1"/>
              <w:ind w:left="104"/>
            </w:pPr>
            <w:r>
              <w:t>Effectué</w:t>
            </w:r>
          </w:p>
        </w:tc>
      </w:tr>
      <w:tr w:rsidR="003D5FA6" w14:paraId="76E4A1BF" w14:textId="77777777">
        <w:trPr>
          <w:trHeight w:val="1340"/>
        </w:trPr>
        <w:tc>
          <w:tcPr>
            <w:tcW w:w="2556" w:type="dxa"/>
          </w:tcPr>
          <w:p w14:paraId="16012180" w14:textId="77777777" w:rsidR="003D5FA6" w:rsidRDefault="002F2A18">
            <w:pPr>
              <w:pStyle w:val="TableParagraph"/>
              <w:spacing w:line="264" w:lineRule="exact"/>
              <w:rPr>
                <w:b/>
              </w:rPr>
            </w:pPr>
            <w:r>
              <w:rPr>
                <w:b/>
              </w:rPr>
              <w:t>Formation</w:t>
            </w:r>
          </w:p>
        </w:tc>
        <w:tc>
          <w:tcPr>
            <w:tcW w:w="5242" w:type="dxa"/>
          </w:tcPr>
          <w:p w14:paraId="6B44DBCF" w14:textId="257A1675" w:rsidR="003D5FA6" w:rsidRDefault="002F2A18" w:rsidP="00312066">
            <w:pPr>
              <w:pStyle w:val="TableParagraph"/>
              <w:spacing w:line="237" w:lineRule="auto"/>
              <w:ind w:right="308"/>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clientèle </w:t>
            </w:r>
            <w:r>
              <w:t xml:space="preserve">et les </w:t>
            </w:r>
            <w:r>
              <w:rPr>
                <w:i/>
              </w:rPr>
              <w:t>normes d’accessibilité intégrées</w:t>
            </w:r>
            <w:r>
              <w:t>.</w:t>
            </w:r>
          </w:p>
        </w:tc>
        <w:tc>
          <w:tcPr>
            <w:tcW w:w="1420" w:type="dxa"/>
          </w:tcPr>
          <w:p w14:paraId="4BB1966D" w14:textId="77777777" w:rsidR="003D5FA6" w:rsidRDefault="002F2A18">
            <w:pPr>
              <w:pStyle w:val="TableParagraph"/>
              <w:spacing w:line="237" w:lineRule="auto"/>
              <w:ind w:left="104" w:right="94"/>
            </w:pPr>
            <w:r>
              <w:t>Effectué au besoin</w:t>
            </w:r>
          </w:p>
        </w:tc>
      </w:tr>
      <w:tr w:rsidR="003D5FA6" w14:paraId="18D6A0B2" w14:textId="77777777">
        <w:trPr>
          <w:trHeight w:val="785"/>
        </w:trPr>
        <w:tc>
          <w:tcPr>
            <w:tcW w:w="2556" w:type="dxa"/>
          </w:tcPr>
          <w:p w14:paraId="3C1E0789" w14:textId="77777777" w:rsidR="003D5FA6" w:rsidRDefault="002F2A18">
            <w:pPr>
              <w:pStyle w:val="TableParagraph"/>
              <w:spacing w:line="264" w:lineRule="exact"/>
              <w:rPr>
                <w:b/>
              </w:rPr>
            </w:pPr>
            <w:r>
              <w:rPr>
                <w:b/>
              </w:rPr>
              <w:t>Plan d’avenir</w:t>
            </w:r>
          </w:p>
        </w:tc>
        <w:tc>
          <w:tcPr>
            <w:tcW w:w="5242" w:type="dxa"/>
          </w:tcPr>
          <w:p w14:paraId="00F8FEE7" w14:textId="6DCF23E9" w:rsidR="003D5FA6" w:rsidRDefault="002F2A18" w:rsidP="00312066">
            <w:pPr>
              <w:pStyle w:val="TableParagraph"/>
              <w:spacing w:line="237" w:lineRule="auto"/>
              <w:ind w:right="308"/>
            </w:pPr>
            <w:r>
              <w:t xml:space="preserve">Élaborer un plan d’accessibilité pluriannuel pour 2019-2023 qui tient compte de toutes les exigences législatives prévues par la </w:t>
            </w:r>
            <w:r>
              <w:rPr>
                <w:i/>
              </w:rPr>
              <w:t>LAPHO</w:t>
            </w:r>
            <w:r>
              <w:t>.</w:t>
            </w:r>
          </w:p>
        </w:tc>
        <w:tc>
          <w:tcPr>
            <w:tcW w:w="1420" w:type="dxa"/>
          </w:tcPr>
          <w:p w14:paraId="6B578D5A" w14:textId="77777777" w:rsidR="003D5FA6" w:rsidRDefault="002F2A18">
            <w:pPr>
              <w:pStyle w:val="TableParagraph"/>
              <w:spacing w:line="264" w:lineRule="exact"/>
              <w:ind w:left="104"/>
            </w:pPr>
            <w:r>
              <w:t>Effectué</w:t>
            </w:r>
          </w:p>
        </w:tc>
      </w:tr>
      <w:tr w:rsidR="003D5FA6" w14:paraId="52AD3F54" w14:textId="77777777">
        <w:trPr>
          <w:trHeight w:val="1060"/>
        </w:trPr>
        <w:tc>
          <w:tcPr>
            <w:tcW w:w="2556" w:type="dxa"/>
          </w:tcPr>
          <w:p w14:paraId="7CDF9A5C" w14:textId="77777777" w:rsidR="003D5FA6" w:rsidRDefault="002F2A18">
            <w:pPr>
              <w:pStyle w:val="TableParagraph"/>
              <w:spacing w:line="264" w:lineRule="exact"/>
              <w:rPr>
                <w:b/>
              </w:rPr>
            </w:pPr>
            <w:r>
              <w:rPr>
                <w:b/>
              </w:rPr>
              <w:t>Site Web accessible pour tous</w:t>
            </w:r>
          </w:p>
        </w:tc>
        <w:tc>
          <w:tcPr>
            <w:tcW w:w="5242" w:type="dxa"/>
          </w:tcPr>
          <w:p w14:paraId="4F768444" w14:textId="77777777" w:rsidR="00312066" w:rsidRDefault="002F2A18" w:rsidP="00312066">
            <w:pPr>
              <w:pStyle w:val="TableParagraph"/>
              <w:spacing w:line="237" w:lineRule="auto"/>
              <w:ind w:right="308"/>
            </w:pPr>
            <w:r>
              <w:t xml:space="preserve">Veiller à ce que le site Web et le contenu Web de l’organisation soient conformes au niveau AA des Règles pour l’accessibilité des </w:t>
            </w:r>
          </w:p>
          <w:p w14:paraId="760B82DE" w14:textId="26636DC2" w:rsidR="003D5FA6" w:rsidRPr="00C971EF" w:rsidRDefault="002F2A18" w:rsidP="00312066">
            <w:pPr>
              <w:pStyle w:val="TableParagraph"/>
              <w:spacing w:line="237" w:lineRule="auto"/>
              <w:ind w:right="308"/>
              <w:rPr>
                <w:lang w:val="en-US"/>
              </w:rPr>
            </w:pPr>
            <w:r w:rsidRPr="00C971EF">
              <w:rPr>
                <w:lang w:val="en-US"/>
              </w:rPr>
              <w:t>contenus Web (WCAG) 2.0 du World Wide Web Consortium.</w:t>
            </w:r>
          </w:p>
        </w:tc>
        <w:tc>
          <w:tcPr>
            <w:tcW w:w="1420" w:type="dxa"/>
          </w:tcPr>
          <w:p w14:paraId="05C0DB64" w14:textId="3EE53C01" w:rsidR="003D5FA6" w:rsidRDefault="002F2A18" w:rsidP="00312066">
            <w:pPr>
              <w:pStyle w:val="TableParagraph"/>
              <w:spacing w:line="263" w:lineRule="exact"/>
              <w:ind w:left="104"/>
            </w:pPr>
            <w:r>
              <w:t>Le 1</w:t>
            </w:r>
            <w:r>
              <w:rPr>
                <w:vertAlign w:val="superscript"/>
              </w:rPr>
              <w:t>er</w:t>
            </w:r>
            <w:r>
              <w:t> janvier 2021</w:t>
            </w:r>
          </w:p>
        </w:tc>
      </w:tr>
    </w:tbl>
    <w:p w14:paraId="5B63559A" w14:textId="77777777" w:rsidR="003D5FA6" w:rsidRDefault="003D5FA6">
      <w:pPr>
        <w:pStyle w:val="TableParagraph"/>
        <w:spacing w:line="267" w:lineRule="exact"/>
        <w:sectPr w:rsidR="003D5FA6">
          <w:pgSz w:w="12240" w:h="15840"/>
          <w:pgMar w:top="1880" w:right="1080" w:bottom="820" w:left="1080" w:header="630" w:footer="625" w:gutter="0"/>
          <w:cols w:space="720"/>
        </w:sectPr>
      </w:pPr>
    </w:p>
    <w:p w14:paraId="0CD7D7DB" w14:textId="77777777" w:rsidR="003D5FA6" w:rsidRDefault="003D5FA6">
      <w:pPr>
        <w:pStyle w:val="BodyText"/>
        <w:rPr>
          <w:sz w:val="5"/>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6"/>
        <w:gridCol w:w="5242"/>
        <w:gridCol w:w="1420"/>
      </w:tblGrid>
      <w:tr w:rsidR="003D5FA6" w14:paraId="132F5A77" w14:textId="77777777">
        <w:trPr>
          <w:trHeight w:val="360"/>
        </w:trPr>
        <w:tc>
          <w:tcPr>
            <w:tcW w:w="9218" w:type="dxa"/>
            <w:gridSpan w:val="3"/>
            <w:shd w:val="clear" w:color="auto" w:fill="BEBEBE"/>
          </w:tcPr>
          <w:p w14:paraId="4F80970B" w14:textId="77777777" w:rsidR="003D5FA6" w:rsidRDefault="002F2A18">
            <w:pPr>
              <w:pStyle w:val="TableParagraph"/>
              <w:ind w:left="107"/>
              <w:jc w:val="center"/>
              <w:rPr>
                <w:b/>
              </w:rPr>
            </w:pPr>
            <w:r>
              <w:rPr>
                <w:b/>
              </w:rPr>
              <w:t>Mesures à prendre de 2019</w:t>
            </w:r>
          </w:p>
        </w:tc>
      </w:tr>
      <w:tr w:rsidR="003D5FA6" w14:paraId="0C255C91" w14:textId="77777777">
        <w:trPr>
          <w:trHeight w:val="1065"/>
        </w:trPr>
        <w:tc>
          <w:tcPr>
            <w:tcW w:w="2556" w:type="dxa"/>
          </w:tcPr>
          <w:p w14:paraId="1AAE3610" w14:textId="77777777" w:rsidR="003D5FA6" w:rsidRDefault="002F2A18">
            <w:pPr>
              <w:pStyle w:val="TableParagraph"/>
              <w:spacing w:line="242" w:lineRule="auto"/>
              <w:ind w:right="240"/>
              <w:rPr>
                <w:b/>
              </w:rPr>
            </w:pPr>
            <w:r>
              <w:rPr>
                <w:b/>
              </w:rPr>
              <w:t>Rapport sur la conformité en matière d’accessibilité</w:t>
            </w:r>
          </w:p>
        </w:tc>
        <w:tc>
          <w:tcPr>
            <w:tcW w:w="5242" w:type="dxa"/>
          </w:tcPr>
          <w:p w14:paraId="285CCB72" w14:textId="77777777" w:rsidR="003D5FA6" w:rsidRDefault="002F2A18">
            <w:pPr>
              <w:pStyle w:val="TableParagraph"/>
              <w:ind w:right="308"/>
            </w:pPr>
            <w:r>
              <w:t>Déposer des rapports supplémentaires sur la conformité en matière d’accessibilité, tel que requis par le ministère du Développement économique, de la Création d’emplois et du Commerce.</w:t>
            </w:r>
          </w:p>
        </w:tc>
        <w:tc>
          <w:tcPr>
            <w:tcW w:w="1420" w:type="dxa"/>
          </w:tcPr>
          <w:p w14:paraId="0AF5A0C5" w14:textId="77777777" w:rsidR="003D5FA6" w:rsidRDefault="002F2A18">
            <w:pPr>
              <w:pStyle w:val="TableParagraph"/>
              <w:spacing w:before="1"/>
              <w:ind w:left="104"/>
            </w:pPr>
            <w:r>
              <w:t>Effectué</w:t>
            </w:r>
          </w:p>
        </w:tc>
      </w:tr>
      <w:tr w:rsidR="003D5FA6" w14:paraId="2493C0CB" w14:textId="77777777">
        <w:trPr>
          <w:trHeight w:val="1060"/>
        </w:trPr>
        <w:tc>
          <w:tcPr>
            <w:tcW w:w="2556" w:type="dxa"/>
          </w:tcPr>
          <w:p w14:paraId="105CE698" w14:textId="77777777" w:rsidR="003D5FA6" w:rsidRDefault="002F2A18">
            <w:pPr>
              <w:pStyle w:val="TableParagraph"/>
              <w:spacing w:line="264" w:lineRule="exact"/>
              <w:rPr>
                <w:b/>
              </w:rPr>
            </w:pPr>
            <w:r>
              <w:rPr>
                <w:b/>
              </w:rPr>
              <w:t>Formation</w:t>
            </w:r>
          </w:p>
        </w:tc>
        <w:tc>
          <w:tcPr>
            <w:tcW w:w="5242" w:type="dxa"/>
          </w:tcPr>
          <w:p w14:paraId="438C4A58" w14:textId="4EAD3ADD" w:rsidR="003D5FA6" w:rsidRDefault="002F2A18" w:rsidP="00312066">
            <w:pPr>
              <w:pStyle w:val="TableParagraph"/>
              <w:spacing w:line="237" w:lineRule="auto"/>
              <w:rPr>
                <w:i/>
              </w:rPr>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clientèle </w:t>
            </w:r>
            <w:r>
              <w:t xml:space="preserve">et les </w:t>
            </w:r>
            <w:r>
              <w:rPr>
                <w:i/>
              </w:rPr>
              <w:t>normes d’accessibilité intégrées</w:t>
            </w:r>
            <w:r>
              <w:t>.</w:t>
            </w:r>
          </w:p>
        </w:tc>
        <w:tc>
          <w:tcPr>
            <w:tcW w:w="1420" w:type="dxa"/>
          </w:tcPr>
          <w:p w14:paraId="780CF805" w14:textId="77777777" w:rsidR="003D5FA6" w:rsidRDefault="002F2A18">
            <w:pPr>
              <w:pStyle w:val="TableParagraph"/>
              <w:spacing w:line="237" w:lineRule="auto"/>
              <w:ind w:left="104" w:right="94"/>
            </w:pPr>
            <w:r>
              <w:t>Effectué au besoin</w:t>
            </w:r>
          </w:p>
        </w:tc>
      </w:tr>
      <w:tr w:rsidR="003D5FA6" w14:paraId="709931AB" w14:textId="77777777">
        <w:trPr>
          <w:trHeight w:val="1065"/>
        </w:trPr>
        <w:tc>
          <w:tcPr>
            <w:tcW w:w="2556" w:type="dxa"/>
          </w:tcPr>
          <w:p w14:paraId="5357F1A7" w14:textId="77777777" w:rsidR="003D5FA6" w:rsidRDefault="002F2A18">
            <w:pPr>
              <w:pStyle w:val="TableParagraph"/>
              <w:spacing w:line="264" w:lineRule="exact"/>
              <w:rPr>
                <w:b/>
              </w:rPr>
            </w:pPr>
            <w:r>
              <w:rPr>
                <w:b/>
              </w:rPr>
              <w:t>Plan d’avenir</w:t>
            </w:r>
          </w:p>
        </w:tc>
        <w:tc>
          <w:tcPr>
            <w:tcW w:w="5242" w:type="dxa"/>
          </w:tcPr>
          <w:p w14:paraId="6FDE7F90" w14:textId="77777777" w:rsidR="003D5FA6" w:rsidRDefault="002F2A18">
            <w:pPr>
              <w:pStyle w:val="TableParagraph"/>
              <w:ind w:right="308"/>
            </w:pPr>
            <w:r>
              <w:t xml:space="preserve">Élaborer un plan d’accessibilité pluriannuel pour 2019-2023 qui tient compte de toutes les exigences législatives prévues par la </w:t>
            </w:r>
            <w:r>
              <w:rPr>
                <w:i/>
              </w:rPr>
              <w:t>LAPHO</w:t>
            </w:r>
            <w:r>
              <w:t>.</w:t>
            </w:r>
          </w:p>
        </w:tc>
        <w:tc>
          <w:tcPr>
            <w:tcW w:w="1420" w:type="dxa"/>
          </w:tcPr>
          <w:p w14:paraId="45D0A6BB" w14:textId="77777777" w:rsidR="003D5FA6" w:rsidRDefault="002F2A18">
            <w:pPr>
              <w:pStyle w:val="TableParagraph"/>
              <w:spacing w:before="7" w:line="232" w:lineRule="auto"/>
              <w:ind w:left="104" w:right="377"/>
            </w:pPr>
            <w:r>
              <w:t>Décembre 2020</w:t>
            </w:r>
          </w:p>
        </w:tc>
      </w:tr>
      <w:tr w:rsidR="003D5FA6" w14:paraId="3D50175A" w14:textId="77777777">
        <w:trPr>
          <w:trHeight w:val="1060"/>
        </w:trPr>
        <w:tc>
          <w:tcPr>
            <w:tcW w:w="2556" w:type="dxa"/>
          </w:tcPr>
          <w:p w14:paraId="40134FE0" w14:textId="77777777" w:rsidR="003D5FA6" w:rsidRDefault="002F2A18">
            <w:pPr>
              <w:pStyle w:val="TableParagraph"/>
              <w:spacing w:line="264" w:lineRule="exact"/>
              <w:rPr>
                <w:b/>
              </w:rPr>
            </w:pPr>
            <w:r>
              <w:rPr>
                <w:b/>
              </w:rPr>
              <w:t>Site Web accessible pour tous</w:t>
            </w:r>
          </w:p>
        </w:tc>
        <w:tc>
          <w:tcPr>
            <w:tcW w:w="5242" w:type="dxa"/>
          </w:tcPr>
          <w:p w14:paraId="3FEC2DCD" w14:textId="77777777" w:rsidR="003D5FA6" w:rsidRDefault="002F2A18">
            <w:pPr>
              <w:pStyle w:val="TableParagraph"/>
              <w:spacing w:line="237" w:lineRule="auto"/>
              <w:ind w:right="308"/>
            </w:pPr>
            <w:r>
              <w:t>Veiller à ce que le site Web et le contenu Web de l’organisation soient conformes au niveau AA des Règles pour l’accessibilité des</w:t>
            </w:r>
          </w:p>
          <w:p w14:paraId="62A5DAC0" w14:textId="77777777" w:rsidR="003D5FA6" w:rsidRPr="00C971EF" w:rsidRDefault="002F2A18">
            <w:pPr>
              <w:pStyle w:val="TableParagraph"/>
              <w:spacing w:line="245" w:lineRule="exact"/>
              <w:rPr>
                <w:lang w:val="en-US"/>
              </w:rPr>
            </w:pPr>
            <w:r w:rsidRPr="00C971EF">
              <w:rPr>
                <w:lang w:val="en-US"/>
              </w:rPr>
              <w:t>contenus Web (WCAG) 2.0 du World Wide Web Consortium.</w:t>
            </w:r>
          </w:p>
        </w:tc>
        <w:tc>
          <w:tcPr>
            <w:tcW w:w="1420" w:type="dxa"/>
          </w:tcPr>
          <w:p w14:paraId="36BAF4DA" w14:textId="3D8EF5A9" w:rsidR="003D5FA6" w:rsidRDefault="002F2A18" w:rsidP="00312066">
            <w:pPr>
              <w:pStyle w:val="TableParagraph"/>
              <w:spacing w:line="262" w:lineRule="exact"/>
              <w:ind w:left="104"/>
            </w:pPr>
            <w:r>
              <w:t>Le 1</w:t>
            </w:r>
            <w:r>
              <w:rPr>
                <w:vertAlign w:val="superscript"/>
              </w:rPr>
              <w:t>er</w:t>
            </w:r>
            <w:r>
              <w:t> janvier 2021</w:t>
            </w:r>
          </w:p>
        </w:tc>
      </w:tr>
      <w:tr w:rsidR="003D5FA6" w14:paraId="49DDCBBE" w14:textId="77777777">
        <w:trPr>
          <w:trHeight w:val="360"/>
        </w:trPr>
        <w:tc>
          <w:tcPr>
            <w:tcW w:w="9218" w:type="dxa"/>
            <w:gridSpan w:val="3"/>
            <w:shd w:val="clear" w:color="auto" w:fill="BEBEBE"/>
          </w:tcPr>
          <w:p w14:paraId="449CAE76" w14:textId="77777777" w:rsidR="003D5FA6" w:rsidRDefault="002F2A18">
            <w:pPr>
              <w:pStyle w:val="TableParagraph"/>
              <w:ind w:left="107"/>
              <w:jc w:val="center"/>
              <w:rPr>
                <w:b/>
              </w:rPr>
            </w:pPr>
            <w:r>
              <w:rPr>
                <w:b/>
              </w:rPr>
              <w:t>Mesures à prendre de 2020</w:t>
            </w:r>
          </w:p>
        </w:tc>
      </w:tr>
      <w:tr w:rsidR="003D5FA6" w14:paraId="508A35AC" w14:textId="77777777">
        <w:trPr>
          <w:trHeight w:val="1065"/>
        </w:trPr>
        <w:tc>
          <w:tcPr>
            <w:tcW w:w="2556" w:type="dxa"/>
          </w:tcPr>
          <w:p w14:paraId="5CDE20EC" w14:textId="77777777" w:rsidR="003D5FA6" w:rsidRDefault="002F2A18">
            <w:pPr>
              <w:pStyle w:val="TableParagraph"/>
              <w:spacing w:line="237" w:lineRule="auto"/>
              <w:ind w:right="240"/>
              <w:rPr>
                <w:b/>
              </w:rPr>
            </w:pPr>
            <w:r>
              <w:rPr>
                <w:b/>
              </w:rPr>
              <w:t>Rapport sur la conformité en matière d’accessibilité</w:t>
            </w:r>
          </w:p>
        </w:tc>
        <w:tc>
          <w:tcPr>
            <w:tcW w:w="5242" w:type="dxa"/>
          </w:tcPr>
          <w:p w14:paraId="50A1E2F6" w14:textId="77777777" w:rsidR="003D5FA6" w:rsidRDefault="002F2A18">
            <w:pPr>
              <w:pStyle w:val="TableParagraph"/>
              <w:ind w:right="308"/>
            </w:pPr>
            <w:r>
              <w:t>Déposer des rapports supplémentaires sur la conformité en matière d’accessibilité, tel que requis par le ministère du Développement économique, de la Création d’emplois et du Commerce.</w:t>
            </w:r>
          </w:p>
        </w:tc>
        <w:tc>
          <w:tcPr>
            <w:tcW w:w="1420" w:type="dxa"/>
          </w:tcPr>
          <w:p w14:paraId="6D8CE06A" w14:textId="77777777" w:rsidR="003D5FA6" w:rsidRDefault="002F2A18">
            <w:pPr>
              <w:pStyle w:val="TableParagraph"/>
              <w:spacing w:before="1"/>
              <w:ind w:left="104"/>
            </w:pPr>
            <w:r>
              <w:t>Effectué</w:t>
            </w:r>
          </w:p>
        </w:tc>
      </w:tr>
      <w:tr w:rsidR="003D5FA6" w14:paraId="552CBD25" w14:textId="77777777">
        <w:trPr>
          <w:trHeight w:val="1060"/>
        </w:trPr>
        <w:tc>
          <w:tcPr>
            <w:tcW w:w="2556" w:type="dxa"/>
          </w:tcPr>
          <w:p w14:paraId="6139E85D" w14:textId="77777777" w:rsidR="003D5FA6" w:rsidRDefault="002F2A18">
            <w:pPr>
              <w:pStyle w:val="TableParagraph"/>
              <w:spacing w:line="264" w:lineRule="exact"/>
              <w:rPr>
                <w:b/>
              </w:rPr>
            </w:pPr>
            <w:r>
              <w:rPr>
                <w:b/>
              </w:rPr>
              <w:t>Formation</w:t>
            </w:r>
          </w:p>
        </w:tc>
        <w:tc>
          <w:tcPr>
            <w:tcW w:w="5242" w:type="dxa"/>
          </w:tcPr>
          <w:p w14:paraId="21689FC4" w14:textId="3E71B366" w:rsidR="003D5FA6" w:rsidRDefault="002F2A18" w:rsidP="00312066">
            <w:pPr>
              <w:pStyle w:val="TableParagraph"/>
              <w:spacing w:line="237" w:lineRule="auto"/>
              <w:rPr>
                <w:i/>
              </w:rPr>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clientèle </w:t>
            </w:r>
            <w:r>
              <w:t xml:space="preserve">et les </w:t>
            </w:r>
            <w:r>
              <w:rPr>
                <w:i/>
              </w:rPr>
              <w:t>normes d’accessibilité intégrées</w:t>
            </w:r>
            <w:r>
              <w:t>.</w:t>
            </w:r>
          </w:p>
        </w:tc>
        <w:tc>
          <w:tcPr>
            <w:tcW w:w="1420" w:type="dxa"/>
          </w:tcPr>
          <w:p w14:paraId="45C5ED48" w14:textId="77777777" w:rsidR="003D5FA6" w:rsidRDefault="002F2A18">
            <w:pPr>
              <w:pStyle w:val="TableParagraph"/>
              <w:spacing w:line="237" w:lineRule="auto"/>
              <w:ind w:left="104" w:right="94"/>
            </w:pPr>
            <w:r>
              <w:t>Effectué au besoin</w:t>
            </w:r>
          </w:p>
        </w:tc>
      </w:tr>
      <w:tr w:rsidR="003D5FA6" w14:paraId="3E86E29F" w14:textId="77777777">
        <w:trPr>
          <w:trHeight w:val="1060"/>
        </w:trPr>
        <w:tc>
          <w:tcPr>
            <w:tcW w:w="2556" w:type="dxa"/>
          </w:tcPr>
          <w:p w14:paraId="3061140D" w14:textId="77777777" w:rsidR="003D5FA6" w:rsidRDefault="002F2A18">
            <w:pPr>
              <w:pStyle w:val="TableParagraph"/>
              <w:spacing w:line="264" w:lineRule="exact"/>
              <w:rPr>
                <w:b/>
              </w:rPr>
            </w:pPr>
            <w:r>
              <w:rPr>
                <w:b/>
              </w:rPr>
              <w:t>Plan d’avenir</w:t>
            </w:r>
          </w:p>
        </w:tc>
        <w:tc>
          <w:tcPr>
            <w:tcW w:w="5242" w:type="dxa"/>
          </w:tcPr>
          <w:p w14:paraId="174B07DF" w14:textId="77777777" w:rsidR="003D5FA6" w:rsidRDefault="002F2A18">
            <w:pPr>
              <w:pStyle w:val="TableParagraph"/>
              <w:spacing w:line="237" w:lineRule="auto"/>
              <w:ind w:right="308"/>
            </w:pPr>
            <w:r>
              <w:t xml:space="preserve">Élaborer un plan d’accessibilité pluriannuel pour 2019-2023 qui tient compte de toutes les exigences législatives prévues par la </w:t>
            </w:r>
            <w:r>
              <w:rPr>
                <w:i/>
              </w:rPr>
              <w:t>LAPHO</w:t>
            </w:r>
            <w:r>
              <w:t>.</w:t>
            </w:r>
          </w:p>
        </w:tc>
        <w:tc>
          <w:tcPr>
            <w:tcW w:w="1420" w:type="dxa"/>
          </w:tcPr>
          <w:p w14:paraId="3479C4FD" w14:textId="77777777" w:rsidR="003D5FA6" w:rsidRDefault="002F2A18">
            <w:pPr>
              <w:pStyle w:val="TableParagraph"/>
              <w:spacing w:before="7" w:line="232" w:lineRule="auto"/>
              <w:ind w:left="104" w:right="377"/>
            </w:pPr>
            <w:r>
              <w:t>Décembre 2021</w:t>
            </w:r>
          </w:p>
        </w:tc>
      </w:tr>
      <w:tr w:rsidR="003D5FA6" w14:paraId="421A9E23" w14:textId="77777777">
        <w:trPr>
          <w:trHeight w:val="1065"/>
        </w:trPr>
        <w:tc>
          <w:tcPr>
            <w:tcW w:w="2556" w:type="dxa"/>
          </w:tcPr>
          <w:p w14:paraId="57B0B6E4" w14:textId="77777777" w:rsidR="003D5FA6" w:rsidRDefault="002F2A18">
            <w:pPr>
              <w:pStyle w:val="TableParagraph"/>
              <w:spacing w:line="264" w:lineRule="exact"/>
              <w:rPr>
                <w:b/>
              </w:rPr>
            </w:pPr>
            <w:r>
              <w:rPr>
                <w:b/>
              </w:rPr>
              <w:t>Site Web accessible pour tous</w:t>
            </w:r>
          </w:p>
        </w:tc>
        <w:tc>
          <w:tcPr>
            <w:tcW w:w="5242" w:type="dxa"/>
          </w:tcPr>
          <w:p w14:paraId="31652D75" w14:textId="77777777" w:rsidR="003D5FA6" w:rsidRDefault="002F2A18">
            <w:pPr>
              <w:pStyle w:val="TableParagraph"/>
              <w:ind w:right="308"/>
            </w:pPr>
            <w:r>
              <w:t>Veiller à ce que le site Web et le contenu Web de l’organisation soient conformes au niveau AA des Règles pour l’accessibilité des</w:t>
            </w:r>
          </w:p>
          <w:p w14:paraId="118DB92C" w14:textId="77777777" w:rsidR="003D5FA6" w:rsidRPr="00C971EF" w:rsidRDefault="002F2A18">
            <w:pPr>
              <w:pStyle w:val="TableParagraph"/>
              <w:spacing w:line="244" w:lineRule="exact"/>
              <w:rPr>
                <w:lang w:val="en-US"/>
              </w:rPr>
            </w:pPr>
            <w:r w:rsidRPr="00C971EF">
              <w:rPr>
                <w:lang w:val="en-US"/>
              </w:rPr>
              <w:t>contenus Web (WCAG) 2.0 du World Wide Web Consortium.</w:t>
            </w:r>
          </w:p>
        </w:tc>
        <w:tc>
          <w:tcPr>
            <w:tcW w:w="1420" w:type="dxa"/>
          </w:tcPr>
          <w:p w14:paraId="05059465" w14:textId="77777777" w:rsidR="003D5FA6" w:rsidRDefault="002F2A18">
            <w:pPr>
              <w:pStyle w:val="TableParagraph"/>
              <w:spacing w:before="1"/>
              <w:ind w:left="104"/>
            </w:pPr>
            <w:r>
              <w:t>Effectué</w:t>
            </w:r>
          </w:p>
        </w:tc>
      </w:tr>
      <w:tr w:rsidR="003D5FA6" w14:paraId="123243D8" w14:textId="77777777">
        <w:trPr>
          <w:trHeight w:val="360"/>
        </w:trPr>
        <w:tc>
          <w:tcPr>
            <w:tcW w:w="9218" w:type="dxa"/>
            <w:gridSpan w:val="3"/>
            <w:shd w:val="clear" w:color="auto" w:fill="BEBEBE"/>
          </w:tcPr>
          <w:p w14:paraId="12318E71" w14:textId="77777777" w:rsidR="003D5FA6" w:rsidRDefault="002F2A18">
            <w:pPr>
              <w:pStyle w:val="TableParagraph"/>
              <w:spacing w:line="264" w:lineRule="exact"/>
              <w:ind w:left="107"/>
              <w:jc w:val="center"/>
              <w:rPr>
                <w:b/>
              </w:rPr>
            </w:pPr>
            <w:r>
              <w:rPr>
                <w:b/>
              </w:rPr>
              <w:t>Mesures à prendre de 2021</w:t>
            </w:r>
          </w:p>
        </w:tc>
      </w:tr>
      <w:tr w:rsidR="003D5FA6" w14:paraId="1551CEA2" w14:textId="77777777">
        <w:trPr>
          <w:trHeight w:val="1060"/>
        </w:trPr>
        <w:tc>
          <w:tcPr>
            <w:tcW w:w="2556" w:type="dxa"/>
          </w:tcPr>
          <w:p w14:paraId="2D617130" w14:textId="77777777" w:rsidR="003D5FA6" w:rsidRDefault="002F2A18">
            <w:pPr>
              <w:pStyle w:val="TableParagraph"/>
              <w:spacing w:line="237" w:lineRule="auto"/>
              <w:ind w:right="240"/>
              <w:rPr>
                <w:b/>
              </w:rPr>
            </w:pPr>
            <w:r>
              <w:rPr>
                <w:b/>
              </w:rPr>
              <w:t>Rapport sur la conformité en matière d’accessibilité</w:t>
            </w:r>
          </w:p>
        </w:tc>
        <w:tc>
          <w:tcPr>
            <w:tcW w:w="5242" w:type="dxa"/>
          </w:tcPr>
          <w:p w14:paraId="0E400F5D" w14:textId="77777777" w:rsidR="003D5FA6" w:rsidRDefault="002F2A18">
            <w:pPr>
              <w:pStyle w:val="TableParagraph"/>
              <w:spacing w:line="237" w:lineRule="auto"/>
              <w:ind w:right="308"/>
            </w:pPr>
            <w:r>
              <w:t>Déposer des rapports supplémentaires sur la conformité en matière d’accessibilité, tel que requis par le ministère du Développement économique, de la Création d’emplois et du Commerce.</w:t>
            </w:r>
          </w:p>
        </w:tc>
        <w:tc>
          <w:tcPr>
            <w:tcW w:w="1420" w:type="dxa"/>
          </w:tcPr>
          <w:p w14:paraId="4A9A1CDB" w14:textId="77777777" w:rsidR="003D5FA6" w:rsidRDefault="002F2A18">
            <w:pPr>
              <w:pStyle w:val="TableParagraph"/>
              <w:ind w:left="104"/>
            </w:pPr>
            <w:r>
              <w:t>Effectué</w:t>
            </w:r>
          </w:p>
        </w:tc>
      </w:tr>
      <w:tr w:rsidR="003D5FA6" w14:paraId="6AE6B261" w14:textId="77777777">
        <w:trPr>
          <w:trHeight w:val="1065"/>
        </w:trPr>
        <w:tc>
          <w:tcPr>
            <w:tcW w:w="2556" w:type="dxa"/>
          </w:tcPr>
          <w:p w14:paraId="7E70E4DB" w14:textId="77777777" w:rsidR="003D5FA6" w:rsidRDefault="002F2A18">
            <w:pPr>
              <w:pStyle w:val="TableParagraph"/>
              <w:spacing w:line="264" w:lineRule="exact"/>
              <w:rPr>
                <w:b/>
              </w:rPr>
            </w:pPr>
            <w:r>
              <w:rPr>
                <w:b/>
              </w:rPr>
              <w:t>Formation</w:t>
            </w:r>
          </w:p>
        </w:tc>
        <w:tc>
          <w:tcPr>
            <w:tcW w:w="5242" w:type="dxa"/>
          </w:tcPr>
          <w:p w14:paraId="003F78DF" w14:textId="277B40E2" w:rsidR="003D5FA6" w:rsidRDefault="002F2A18" w:rsidP="00312066">
            <w:pPr>
              <w:pStyle w:val="TableParagraph"/>
              <w:rPr>
                <w:i/>
              </w:rPr>
            </w:pPr>
            <w:r>
              <w:t xml:space="preserve">Veiller à ce que tous les nouveaux membres de l’équipe, les étudiants, les bénévoles, les individus ou les organisations soient formés aux exigences énoncées dans les </w:t>
            </w:r>
            <w:r>
              <w:rPr>
                <w:i/>
              </w:rPr>
              <w:t xml:space="preserve">normes d’accessibilité pour les services à la </w:t>
            </w:r>
            <w:r>
              <w:rPr>
                <w:i/>
              </w:rPr>
              <w:lastRenderedPageBreak/>
              <w:t xml:space="preserve">clientèle </w:t>
            </w:r>
            <w:r>
              <w:t xml:space="preserve">et les </w:t>
            </w:r>
            <w:r>
              <w:rPr>
                <w:i/>
              </w:rPr>
              <w:t>normes d’accessibilité intégrées</w:t>
            </w:r>
            <w:r>
              <w:t>.</w:t>
            </w:r>
          </w:p>
        </w:tc>
        <w:tc>
          <w:tcPr>
            <w:tcW w:w="1420" w:type="dxa"/>
          </w:tcPr>
          <w:p w14:paraId="1E0CC4CD" w14:textId="77777777" w:rsidR="003D5FA6" w:rsidRDefault="002F2A18">
            <w:pPr>
              <w:pStyle w:val="TableParagraph"/>
              <w:spacing w:before="2" w:line="237" w:lineRule="auto"/>
              <w:ind w:left="104" w:right="94"/>
            </w:pPr>
            <w:r>
              <w:lastRenderedPageBreak/>
              <w:t>Effectué au besoin</w:t>
            </w:r>
          </w:p>
        </w:tc>
      </w:tr>
      <w:tr w:rsidR="003D5FA6" w14:paraId="4E2FEB02" w14:textId="77777777">
        <w:trPr>
          <w:trHeight w:val="1065"/>
        </w:trPr>
        <w:tc>
          <w:tcPr>
            <w:tcW w:w="2556" w:type="dxa"/>
          </w:tcPr>
          <w:p w14:paraId="3311B03C" w14:textId="77777777" w:rsidR="003D5FA6" w:rsidRDefault="002F2A18">
            <w:pPr>
              <w:pStyle w:val="TableParagraph"/>
              <w:spacing w:line="264" w:lineRule="exact"/>
              <w:rPr>
                <w:b/>
              </w:rPr>
            </w:pPr>
            <w:r>
              <w:rPr>
                <w:b/>
              </w:rPr>
              <w:t>Plan d’avenir</w:t>
            </w:r>
          </w:p>
        </w:tc>
        <w:tc>
          <w:tcPr>
            <w:tcW w:w="5242" w:type="dxa"/>
          </w:tcPr>
          <w:p w14:paraId="48A2C4CA" w14:textId="77777777" w:rsidR="003D5FA6" w:rsidRDefault="002F2A18">
            <w:pPr>
              <w:pStyle w:val="TableParagraph"/>
              <w:ind w:right="308"/>
            </w:pPr>
            <w:r>
              <w:t xml:space="preserve">Élaborer un plan d’accessibilité pluriannuel pour 2019-2023 qui tient compte de toutes les exigences législatives prévues par la </w:t>
            </w:r>
            <w:r>
              <w:rPr>
                <w:i/>
              </w:rPr>
              <w:t>LAPHO</w:t>
            </w:r>
            <w:r>
              <w:t>.</w:t>
            </w:r>
          </w:p>
        </w:tc>
        <w:tc>
          <w:tcPr>
            <w:tcW w:w="1420" w:type="dxa"/>
          </w:tcPr>
          <w:p w14:paraId="27644ECE" w14:textId="77777777" w:rsidR="003D5FA6" w:rsidRDefault="002F2A18">
            <w:pPr>
              <w:pStyle w:val="TableParagraph"/>
              <w:ind w:left="104"/>
            </w:pPr>
            <w:r>
              <w:t>Janvier 2022</w:t>
            </w:r>
          </w:p>
        </w:tc>
      </w:tr>
    </w:tbl>
    <w:p w14:paraId="1F579215" w14:textId="77777777" w:rsidR="002F2A18" w:rsidRDefault="002F2A18"/>
    <w:sectPr w:rsidR="002F2A18">
      <w:pgSz w:w="12240" w:h="15840"/>
      <w:pgMar w:top="1880" w:right="1080" w:bottom="820" w:left="1080" w:header="630" w:footer="6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039B" w14:textId="77777777" w:rsidR="008C0BFD" w:rsidRDefault="008C0BFD">
      <w:r>
        <w:separator/>
      </w:r>
    </w:p>
  </w:endnote>
  <w:endnote w:type="continuationSeparator" w:id="0">
    <w:p w14:paraId="033067DB" w14:textId="77777777" w:rsidR="008C0BFD" w:rsidRDefault="008C0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40A7" w14:textId="77777777" w:rsidR="003D5FA6" w:rsidRDefault="002F2A18">
    <w:pPr>
      <w:pStyle w:val="BodyText"/>
      <w:spacing w:before="0" w:line="14" w:lineRule="auto"/>
      <w:rPr>
        <w:sz w:val="20"/>
      </w:rPr>
    </w:pPr>
    <w:r>
      <w:rPr>
        <w:noProof/>
        <w:sz w:val="20"/>
      </w:rPr>
      <mc:AlternateContent>
        <mc:Choice Requires="wps">
          <w:drawing>
            <wp:anchor distT="0" distB="0" distL="0" distR="0" simplePos="0" relativeHeight="487308288" behindDoc="1" locked="0" layoutInCell="1" allowOverlap="1" wp14:anchorId="1F917A4E" wp14:editId="2B0DCE64">
              <wp:simplePos x="0" y="0"/>
              <wp:positionH relativeFrom="page">
                <wp:posOffset>6603365</wp:posOffset>
              </wp:positionH>
              <wp:positionV relativeFrom="page">
                <wp:posOffset>9521825</wp:posOffset>
              </wp:positionV>
              <wp:extent cx="537845" cy="1651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845" cy="165100"/>
                      </a:xfrm>
                      <a:prstGeom prst="rect">
                        <a:avLst/>
                      </a:prstGeom>
                    </wps:spPr>
                    <wps:txbx>
                      <w:txbxContent>
                        <w:p w14:paraId="6AC05E8A" w14:textId="77777777" w:rsidR="003D5FA6" w:rsidRDefault="002F2A18">
                          <w:pPr>
                            <w:pStyle w:val="BodyText"/>
                            <w:spacing w:before="0" w:line="244" w:lineRule="exact"/>
                            <w:ind w:left="20"/>
                          </w:pPr>
                          <w:r>
                            <w:t xml:space="preserve">Page | </w:t>
                          </w:r>
                          <w:r>
                            <w:fldChar w:fldCharType="begin"/>
                          </w:r>
                          <w:r>
                            <w:instrText xml:space="preserve"> PAGE </w:instrText>
                          </w:r>
                          <w:r>
                            <w:fldChar w:fldCharType="separate"/>
                          </w:r>
                          <w:r>
                            <w:t>1</w:t>
                          </w:r>
                          <w:r>
                            <w:fldChar w:fldCharType="end"/>
                          </w:r>
                        </w:p>
                      </w:txbxContent>
                    </wps:txbx>
                    <wps:bodyPr wrap="square" lIns="0" tIns="0" rIns="0" bIns="0" rtlCol="0">
                      <a:noAutofit/>
                    </wps:bodyPr>
                  </wps:wsp>
                </a:graphicData>
              </a:graphic>
            </wp:anchor>
          </w:drawing>
        </mc:Choice>
        <mc:Fallback>
          <w:pict>
            <v:shapetype w14:anchorId="1F917A4E" id="_x0000_t202" coordsize="21600,21600" o:spt="202" path="m,l,21600r21600,l21600,xe">
              <v:stroke joinstyle="miter"/>
              <v:path gradientshapeok="t" o:connecttype="rect"/>
            </v:shapetype>
            <v:shape id="Textbox 3" o:spid="_x0000_s1027" type="#_x0000_t202" style="position:absolute;margin-left:519.95pt;margin-top:749.75pt;width:42.35pt;height:13pt;z-index:-16008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" filled="f" stroked="f">
              <v:textbox inset="0,0,0,0">
                <w:txbxContent>
                  <w:p w14:paraId="6AC05E8A" w14:textId="77777777" w:rsidR="003D5FA6" w:rsidRDefault="002F2A18">
                    <w:pPr>
                      <w:pStyle w:val="BodyText"/>
                      <w:spacing w:before="0" w:line="244" w:lineRule="exact"/>
                      <w:ind w:left="20"/>
                    </w:pPr>
                    <w:r>
                      <w:t xml:space="preserve">Page | </w:t>
                    </w: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5BEB" w14:textId="77777777" w:rsidR="008C0BFD" w:rsidRDefault="008C0BFD">
      <w:r>
        <w:separator/>
      </w:r>
    </w:p>
  </w:footnote>
  <w:footnote w:type="continuationSeparator" w:id="0">
    <w:p w14:paraId="1FF17680" w14:textId="77777777" w:rsidR="008C0BFD" w:rsidRDefault="008C0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A2E8" w14:textId="77777777" w:rsidR="003D5FA6" w:rsidRDefault="002F2A18">
    <w:pPr>
      <w:pStyle w:val="BodyText"/>
      <w:spacing w:before="0" w:line="14" w:lineRule="auto"/>
      <w:rPr>
        <w:sz w:val="20"/>
      </w:rPr>
    </w:pPr>
    <w:r>
      <w:rPr>
        <w:noProof/>
        <w:sz w:val="20"/>
      </w:rPr>
      <w:drawing>
        <wp:anchor distT="0" distB="0" distL="0" distR="0" simplePos="0" relativeHeight="487307264" behindDoc="1" locked="0" layoutInCell="1" allowOverlap="1" wp14:anchorId="535263AB" wp14:editId="1AC668CC">
          <wp:simplePos x="0" y="0"/>
          <wp:positionH relativeFrom="page">
            <wp:posOffset>744123</wp:posOffset>
          </wp:positionH>
          <wp:positionV relativeFrom="page">
            <wp:posOffset>399793</wp:posOffset>
          </wp:positionV>
          <wp:extent cx="1784698" cy="60607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784698" cy="606076"/>
                  </a:xfrm>
                  <a:prstGeom prst="rect">
                    <a:avLst/>
                  </a:prstGeom>
                </pic:spPr>
              </pic:pic>
            </a:graphicData>
          </a:graphic>
        </wp:anchor>
      </w:drawing>
    </w:r>
    <w:r>
      <w:rPr>
        <w:noProof/>
        <w:sz w:val="20"/>
      </w:rPr>
      <mc:AlternateContent>
        <mc:Choice Requires="wps">
          <w:drawing>
            <wp:anchor distT="0" distB="0" distL="0" distR="0" simplePos="0" relativeHeight="487307776" behindDoc="1" locked="0" layoutInCell="1" allowOverlap="1" wp14:anchorId="48AF0D23" wp14:editId="7E97C5F0">
              <wp:simplePos x="0" y="0"/>
              <wp:positionH relativeFrom="page">
                <wp:posOffset>5212460</wp:posOffset>
              </wp:positionH>
              <wp:positionV relativeFrom="page">
                <wp:posOffset>444880</wp:posOffset>
              </wp:positionV>
              <wp:extent cx="1772285" cy="533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285" cy="533400"/>
                      </a:xfrm>
                      <a:prstGeom prst="rect">
                        <a:avLst/>
                      </a:prstGeom>
                    </wps:spPr>
                    <wps:txbx>
                      <w:txbxContent>
                        <w:p w14:paraId="4BB393D1" w14:textId="77777777" w:rsidR="003D5FA6" w:rsidRDefault="002F2A18">
                          <w:pPr>
                            <w:spacing w:line="387" w:lineRule="exact"/>
                            <w:ind w:right="18"/>
                            <w:jc w:val="right"/>
                            <w:rPr>
                              <w:sz w:val="36"/>
                            </w:rPr>
                          </w:pPr>
                          <w:r>
                            <w:rPr>
                              <w:color w:val="E26C09"/>
                              <w:sz w:val="36"/>
                            </w:rPr>
                            <w:t>Plan d’accessibilité</w:t>
                          </w:r>
                        </w:p>
                        <w:p w14:paraId="433A8953" w14:textId="77777777" w:rsidR="003D5FA6" w:rsidRDefault="002F2A18">
                          <w:pPr>
                            <w:ind w:right="21"/>
                            <w:jc w:val="right"/>
                            <w:rPr>
                              <w:sz w:val="36"/>
                            </w:rPr>
                          </w:pPr>
                          <w:r>
                            <w:rPr>
                              <w:color w:val="E26C09"/>
                              <w:sz w:val="36"/>
                            </w:rPr>
                            <w:t>pluriannuel pour l’Ontario</w:t>
                          </w:r>
                        </w:p>
                      </w:txbxContent>
                    </wps:txbx>
                    <wps:bodyPr wrap="square" lIns="0" tIns="0" rIns="0" bIns="0" rtlCol="0">
                      <a:noAutofit/>
                    </wps:bodyPr>
                  </wps:wsp>
                </a:graphicData>
              </a:graphic>
            </wp:anchor>
          </w:drawing>
        </mc:Choice>
        <mc:Fallback>
          <w:pict>
            <v:shapetype w14:anchorId="48AF0D23" id="_x0000_t202" coordsize="21600,21600" o:spt="202" path="m,l,21600r21600,l21600,xe">
              <v:stroke joinstyle="miter"/>
              <v:path gradientshapeok="t" o:connecttype="rect"/>
            </v:shapetype>
            <v:shape id="Textbox 2" o:spid="_x0000_s1026" type="#_x0000_t202" style="position:absolute;margin-left:410.45pt;margin-top:35.05pt;width:139.55pt;height:42pt;z-index:-16008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" filled="f" stroked="f">
              <v:textbox inset="0,0,0,0">
                <w:txbxContent>
                  <w:p w14:paraId="4BB393D1" w14:textId="77777777" w:rsidR="003D5FA6" w:rsidRDefault="002F2A18">
                    <w:pPr>
                      <w:spacing w:line="387" w:lineRule="exact"/>
                      <w:ind w:right="18"/>
                      <w:jc w:val="right"/>
                      <w:rPr>
                        <w:sz w:val="36"/>
                      </w:rPr>
                    </w:pPr>
                    <w:r>
                      <w:rPr>
                        <w:color w:val="E26C09"/>
                        <w:sz w:val="36"/>
                      </w:rPr>
                      <w:t>Plan d’accessibilité</w:t>
                    </w:r>
                  </w:p>
                  <w:p w14:paraId="433A8953" w14:textId="77777777" w:rsidR="003D5FA6" w:rsidRDefault="002F2A18">
                    <w:pPr>
                      <w:ind w:right="21"/>
                      <w:jc w:val="right"/>
                      <w:rPr>
                        <w:sz w:val="36"/>
                      </w:rPr>
                    </w:pPr>
                    <w:r>
                      <w:rPr>
                        <w:color w:val="E26C09"/>
                        <w:sz w:val="36"/>
                      </w:rPr>
                      <w:t>pluriannuel pour l’Ontario</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D5FA6"/>
    <w:rsid w:val="002F2A18"/>
    <w:rsid w:val="00312066"/>
    <w:rsid w:val="003D5FA6"/>
    <w:rsid w:val="00864F4F"/>
    <w:rsid w:val="008C0BFD"/>
    <w:rsid w:val="0099663E"/>
    <w:rsid w:val="00C971EF"/>
    <w:rsid w:val="00D46A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E9DF"/>
  <w15:docId w15:val="{E355465A-9BE0-4EE2-A84C-3104EB8B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pPr>
  </w:style>
  <w:style w:type="paragraph" w:styleId="Title">
    <w:name w:val="Title"/>
    <w:basedOn w:val="Normal"/>
    <w:uiPriority w:val="10"/>
    <w:qFormat/>
    <w:pPr>
      <w:ind w:right="18"/>
      <w:jc w:val="right"/>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ac6966-e283-4d95-bffe-bd6bfd493867" xsi:nil="true"/>
    <lcf76f155ced4ddcb4097134ff3c332f xmlns="fe153f50-0c37-46d4-9bd9-bb21cc8f22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0481EF1B83484BB0ED25126BF1ED58" ma:contentTypeVersion="19" ma:contentTypeDescription="Create a new document." ma:contentTypeScope="" ma:versionID="90e83d25eeedc75fe66ab1abca2a25e2">
  <xsd:schema xmlns:xsd="http://www.w3.org/2001/XMLSchema" xmlns:xs="http://www.w3.org/2001/XMLSchema" xmlns:p="http://schemas.microsoft.com/office/2006/metadata/properties" xmlns:ns2="98ac6966-e283-4d95-bffe-bd6bfd493867" xmlns:ns3="fe153f50-0c37-46d4-9bd9-bb21cc8f228c" targetNamespace="http://schemas.microsoft.com/office/2006/metadata/properties" ma:root="true" ma:fieldsID="e0febaf4980f85ee63d496c52a734f61" ns2:_="" ns3:_="">
    <xsd:import namespace="98ac6966-e283-4d95-bffe-bd6bfd493867"/>
    <xsd:import namespace="fe153f50-0c37-46d4-9bd9-bb21cc8f228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c6966-e283-4d95-bffe-bd6bfd4938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a5724f-8223-4b0a-a81f-3ba7b26f3974}" ma:internalName="TaxCatchAll" ma:showField="CatchAllData" ma:web="98ac6966-e283-4d95-bffe-bd6bfd49386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153f50-0c37-46d4-9bd9-bb21cc8f22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35bd12d-3c6c-4385-8927-a403476c51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7FF7C-4187-4100-9116-AADE656767B3}">
  <ds:schemaRefs>
    <ds:schemaRef ds:uri="http://schemas.microsoft.com/office/2006/metadata/properties"/>
    <ds:schemaRef ds:uri="http://schemas.microsoft.com/office/infopath/2007/PartnerControls"/>
    <ds:schemaRef ds:uri="98ac6966-e283-4d95-bffe-bd6bfd493867"/>
    <ds:schemaRef ds:uri="fe153f50-0c37-46d4-9bd9-bb21cc8f228c"/>
  </ds:schemaRefs>
</ds:datastoreItem>
</file>

<file path=customXml/itemProps2.xml><?xml version="1.0" encoding="utf-8"?>
<ds:datastoreItem xmlns:ds="http://schemas.openxmlformats.org/officeDocument/2006/customXml" ds:itemID="{B97DC1A5-5CB7-4CDB-8F72-F124DB633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c6966-e283-4d95-bffe-bd6bfd493867"/>
    <ds:schemaRef ds:uri="fe153f50-0c37-46d4-9bd9-bb21cc8f2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585FE-E1F8-4730-B71C-4D928312B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2021</Words>
  <Characters>11116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2012-2021 Multi-Year Accessibility Plan</vt:lpstr>
    </vt:vector>
  </TitlesOfParts>
  <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2012-2021 Multi-Year Accessibility Plan</dc:title>
  <dc:creator>Ken Hutchinson, Health and Safety Manager, HR</dc:creator>
  <cp:lastModifiedBy>Daniel Santiago</cp:lastModifiedBy>
  <cp:revision>3</cp:revision>
  <dcterms:created xsi:type="dcterms:W3CDTF">2026-06-12T14:42:00Z</dcterms:created>
  <dcterms:modified xsi:type="dcterms:W3CDTF">2026-06-22T16:51:00Z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2021-06-28T00:00:00Z</vt:filetime>
  </property>
  <property fmtid="{D5CDD505-2E9C-101B-9397-08002B2CF9AE}" pid="3" name="Creator">
    <vt:lpwstr>Microsoft Word</vt:lpwstr>
  </property>
  <property fmtid="{D5CDD505-2E9C-101B-9397-08002B2CF9AE}" pid="4" name="LastSaved">
    <vt:filetime>2026-06-12T00:00:00Z</vt:filetime>
  </property>
  <property fmtid="{D5CDD505-2E9C-101B-9397-08002B2CF9AE}" pid="5" name="ContentTypeId">
    <vt:lpwstr>0x010100060481EF1B83484BB0ED25126BF1ED58</vt:lpwstr>
  </property>
</Properties>
</file>